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5D1A" w:rsidRDefault="002A4771">
      <w:pPr>
        <w:tabs>
          <w:tab w:val="left" w:pos="720"/>
          <w:tab w:val="left" w:pos="1267"/>
          <w:tab w:val="left" w:pos="1886"/>
          <w:tab w:val="left" w:pos="2434"/>
          <w:tab w:val="left" w:pos="2880"/>
        </w:tabs>
        <w:jc w:val="right"/>
        <w:rPr>
          <w:b/>
        </w:rPr>
      </w:pPr>
      <w:r>
        <w:rPr>
          <w:b/>
        </w:rPr>
        <w:t xml:space="preserve">(402PCCPR, </w:t>
      </w:r>
      <w:r w:rsidR="001D5FAF">
        <w:rPr>
          <w:b/>
        </w:rPr>
        <w:t>05</w:t>
      </w:r>
      <w:r w:rsidR="00967F7F">
        <w:rPr>
          <w:b/>
        </w:rPr>
        <w:t>/</w:t>
      </w:r>
      <w:r w:rsidR="001D5FAF">
        <w:rPr>
          <w:b/>
        </w:rPr>
        <w:t>20</w:t>
      </w:r>
      <w:r w:rsidR="00967F7F">
        <w:rPr>
          <w:b/>
        </w:rPr>
        <w:t>/21</w:t>
      </w:r>
      <w:r>
        <w:rPr>
          <w:b/>
        </w:rPr>
        <w:t>)</w:t>
      </w:r>
    </w:p>
    <w:p w:rsidR="003E5D1A" w:rsidRDefault="003E5D1A">
      <w:pPr>
        <w:tabs>
          <w:tab w:val="left" w:pos="720"/>
          <w:tab w:val="left" w:pos="1267"/>
          <w:tab w:val="left" w:pos="1886"/>
          <w:tab w:val="left" w:pos="2434"/>
          <w:tab w:val="left" w:pos="2880"/>
        </w:tabs>
        <w:rPr>
          <w:b/>
        </w:rPr>
      </w:pPr>
    </w:p>
    <w:p w:rsidR="003E5D1A" w:rsidRDefault="002A4771" w:rsidP="00172C52">
      <w:pPr>
        <w:tabs>
          <w:tab w:val="left" w:pos="720"/>
          <w:tab w:val="left" w:pos="1267"/>
          <w:tab w:val="left" w:pos="1886"/>
          <w:tab w:val="left" w:pos="2434"/>
          <w:tab w:val="left" w:pos="2880"/>
        </w:tabs>
        <w:ind w:left="1886" w:hanging="1886"/>
        <w:jc w:val="both"/>
      </w:pPr>
      <w:r>
        <w:rPr>
          <w:b/>
        </w:rPr>
        <w:t xml:space="preserve">SECTION 402 </w:t>
      </w:r>
      <w:r>
        <w:rPr>
          <w:b/>
        </w:rPr>
        <w:tab/>
        <w:t>PORTLAND CEMENT CONCRETE PAVEMENT REPAIRS:</w:t>
      </w:r>
      <w:r w:rsidR="00172C52" w:rsidRPr="00172C52">
        <w:t xml:space="preserve"> of the Standard Specifications is revised to read:</w:t>
      </w:r>
    </w:p>
    <w:p w:rsidR="003E5D1A" w:rsidRDefault="003E5D1A">
      <w:pPr>
        <w:tabs>
          <w:tab w:val="left" w:pos="720"/>
          <w:tab w:val="left" w:pos="1267"/>
          <w:tab w:val="left" w:pos="1886"/>
          <w:tab w:val="left" w:pos="2434"/>
          <w:tab w:val="left" w:pos="2880"/>
        </w:tabs>
      </w:pPr>
    </w:p>
    <w:p w:rsidR="003E5D1A" w:rsidRDefault="002A4771">
      <w:pPr>
        <w:tabs>
          <w:tab w:val="left" w:pos="720"/>
          <w:tab w:val="left" w:pos="1267"/>
          <w:tab w:val="left" w:pos="1886"/>
          <w:tab w:val="left" w:pos="2434"/>
          <w:tab w:val="left" w:pos="2880"/>
        </w:tabs>
      </w:pPr>
      <w:r>
        <w:rPr>
          <w:b/>
        </w:rPr>
        <w:t>402-1</w:t>
      </w:r>
      <w:r>
        <w:rPr>
          <w:b/>
        </w:rPr>
        <w:tab/>
      </w:r>
      <w:r>
        <w:rPr>
          <w:b/>
        </w:rPr>
        <w:tab/>
      </w:r>
      <w:r>
        <w:rPr>
          <w:b/>
        </w:rPr>
        <w:tab/>
        <w:t>Description:</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 xml:space="preserve">The work under this section shall consist of furnishing all materials and equipment necessary to repair Portland cement concrete pavement in accordance with the details shown on the plans and the requirements of the specifications. </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The type of Portland cement concrete pavement repair may consist of one or a combination of the following:</w:t>
      </w:r>
    </w:p>
    <w:p w:rsidR="003E5D1A" w:rsidRDefault="003E5D1A">
      <w:pPr>
        <w:tabs>
          <w:tab w:val="left" w:pos="720"/>
          <w:tab w:val="left" w:pos="1267"/>
          <w:tab w:val="left" w:pos="1886"/>
          <w:tab w:val="left" w:pos="2434"/>
          <w:tab w:val="left" w:pos="2880"/>
        </w:tabs>
        <w:spacing w:before="4" w:after="4"/>
        <w:jc w:val="both"/>
      </w:pPr>
    </w:p>
    <w:p w:rsidR="003E5D1A" w:rsidRDefault="002A4771">
      <w:pPr>
        <w:tabs>
          <w:tab w:val="left" w:pos="720"/>
          <w:tab w:val="left" w:pos="1267"/>
          <w:tab w:val="left" w:pos="1886"/>
          <w:tab w:val="left" w:pos="2434"/>
          <w:tab w:val="left" w:pos="2880"/>
        </w:tabs>
      </w:pPr>
      <w:r>
        <w:tab/>
        <w:t>Spall Repairs</w:t>
      </w:r>
    </w:p>
    <w:p w:rsidR="003E5D1A" w:rsidRDefault="002A4771">
      <w:pPr>
        <w:tabs>
          <w:tab w:val="left" w:pos="720"/>
          <w:tab w:val="left" w:pos="1267"/>
          <w:tab w:val="left" w:pos="1886"/>
          <w:tab w:val="left" w:pos="2434"/>
          <w:tab w:val="left" w:pos="2880"/>
        </w:tabs>
      </w:pPr>
      <w:r>
        <w:tab/>
        <w:t>Slab Repairs</w:t>
      </w:r>
    </w:p>
    <w:p w:rsidR="003E5D1A" w:rsidRDefault="002A4771">
      <w:pPr>
        <w:tabs>
          <w:tab w:val="left" w:pos="720"/>
          <w:tab w:val="left" w:pos="1267"/>
          <w:tab w:val="left" w:pos="1886"/>
          <w:tab w:val="left" w:pos="2434"/>
          <w:tab w:val="left" w:pos="2880"/>
        </w:tabs>
      </w:pPr>
      <w:r>
        <w:tab/>
        <w:t>Pavement Grinding</w:t>
      </w:r>
    </w:p>
    <w:p w:rsidR="003E5D1A" w:rsidRDefault="002A4771">
      <w:pPr>
        <w:tabs>
          <w:tab w:val="left" w:pos="720"/>
          <w:tab w:val="left" w:pos="1267"/>
          <w:tab w:val="left" w:pos="1886"/>
          <w:tab w:val="left" w:pos="2434"/>
          <w:tab w:val="left" w:pos="2880"/>
        </w:tabs>
      </w:pPr>
      <w:r>
        <w:tab/>
        <w:t>Pavement Grooving</w:t>
      </w:r>
    </w:p>
    <w:p w:rsidR="003E5D1A" w:rsidRDefault="002A4771">
      <w:pPr>
        <w:tabs>
          <w:tab w:val="left" w:pos="720"/>
          <w:tab w:val="left" w:pos="1267"/>
          <w:tab w:val="left" w:pos="1886"/>
          <w:tab w:val="left" w:pos="2434"/>
          <w:tab w:val="left" w:pos="2880"/>
        </w:tabs>
      </w:pPr>
      <w:r>
        <w:tab/>
        <w:t>Joint and Crack Repair</w:t>
      </w:r>
    </w:p>
    <w:p w:rsidR="003E5D1A" w:rsidRDefault="002A4771">
      <w:pPr>
        <w:tabs>
          <w:tab w:val="left" w:pos="720"/>
          <w:tab w:val="left" w:pos="1267"/>
          <w:tab w:val="left" w:pos="1886"/>
          <w:tab w:val="left" w:pos="2434"/>
          <w:tab w:val="left" w:pos="2880"/>
        </w:tabs>
      </w:pPr>
      <w:r>
        <w:tab/>
        <w:t>Edge Sealing</w:t>
      </w:r>
    </w:p>
    <w:p w:rsidR="003E5D1A" w:rsidRDefault="003E5D1A">
      <w:pPr>
        <w:tabs>
          <w:tab w:val="left" w:pos="720"/>
          <w:tab w:val="left" w:pos="1267"/>
          <w:tab w:val="left" w:pos="1886"/>
          <w:tab w:val="left" w:pos="2434"/>
          <w:tab w:val="left" w:pos="2880"/>
        </w:tabs>
        <w:spacing w:before="4" w:after="4"/>
        <w:jc w:val="both"/>
      </w:pPr>
    </w:p>
    <w:p w:rsidR="003E5D1A" w:rsidRDefault="002A4771">
      <w:pPr>
        <w:tabs>
          <w:tab w:val="left" w:pos="720"/>
          <w:tab w:val="left" w:pos="1267"/>
          <w:tab w:val="left" w:pos="1886"/>
          <w:tab w:val="left" w:pos="2434"/>
          <w:tab w:val="left" w:pos="2880"/>
        </w:tabs>
        <w:jc w:val="both"/>
      </w:pPr>
      <w:r>
        <w:rPr>
          <w:b/>
        </w:rPr>
        <w:t>402-2</w:t>
      </w:r>
      <w:r>
        <w:rPr>
          <w:b/>
        </w:rPr>
        <w:tab/>
      </w:r>
      <w:r>
        <w:rPr>
          <w:b/>
        </w:rPr>
        <w:tab/>
      </w:r>
      <w:r>
        <w:rPr>
          <w:b/>
        </w:rPr>
        <w:tab/>
        <w:t>Spall Repairs:</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rPr>
          <w:b/>
        </w:rPr>
        <w:t>402-2.01</w:t>
      </w:r>
      <w:r>
        <w:rPr>
          <w:b/>
        </w:rPr>
        <w:tab/>
      </w:r>
      <w:r>
        <w:rPr>
          <w:b/>
        </w:rPr>
        <w:tab/>
        <w:t>Description:</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 xml:space="preserve">The work shall consist of removing loose material and temporary bituminous patch material </w:t>
      </w:r>
      <w:r w:rsidR="00172C52">
        <w:t>f</w:t>
      </w:r>
      <w:r>
        <w:t xml:space="preserve">rom potholes, damaged joints, and </w:t>
      </w:r>
      <w:proofErr w:type="spellStart"/>
      <w:r>
        <w:t>spalled</w:t>
      </w:r>
      <w:proofErr w:type="spellEnd"/>
      <w:r>
        <w:t xml:space="preserve"> areas, thoroughly cleaning the repair area and placing new patch material in reasonably close conformity with the existing pavement cross section.</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rPr>
          <w:b/>
        </w:rPr>
        <w:t>402-2.02</w:t>
      </w:r>
      <w:r>
        <w:rPr>
          <w:b/>
        </w:rPr>
        <w:tab/>
      </w:r>
      <w:r>
        <w:rPr>
          <w:b/>
        </w:rPr>
        <w:tab/>
        <w:t>Material Requirements:</w:t>
      </w:r>
    </w:p>
    <w:p w:rsidR="003E5D1A" w:rsidRDefault="002A4771">
      <w:pPr>
        <w:tabs>
          <w:tab w:val="left" w:pos="720"/>
          <w:tab w:val="left" w:pos="1267"/>
          <w:tab w:val="left" w:pos="1886"/>
          <w:tab w:val="left" w:pos="2434"/>
          <w:tab w:val="left" w:pos="2880"/>
        </w:tabs>
        <w:jc w:val="both"/>
      </w:pPr>
      <w:r>
        <w:rPr>
          <w:b/>
        </w:rPr>
        <w:tab/>
      </w:r>
    </w:p>
    <w:p w:rsidR="003E5D1A" w:rsidRDefault="002A4771">
      <w:pPr>
        <w:tabs>
          <w:tab w:val="left" w:pos="720"/>
          <w:tab w:val="left" w:pos="1267"/>
          <w:tab w:val="left" w:pos="1886"/>
          <w:tab w:val="left" w:pos="2434"/>
          <w:tab w:val="left" w:pos="2880"/>
        </w:tabs>
        <w:jc w:val="both"/>
      </w:pPr>
      <w:r>
        <w:rPr>
          <w:b/>
        </w:rPr>
        <w:tab/>
        <w:t>(A)</w:t>
      </w:r>
      <w:r>
        <w:rPr>
          <w:b/>
        </w:rPr>
        <w:tab/>
      </w:r>
      <w:r>
        <w:rPr>
          <w:b/>
        </w:rPr>
        <w:tab/>
        <w:t>General:</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Patch materials shall attain the required compressive strength in accordance with the</w:t>
      </w:r>
      <w:r w:rsidR="00172C52">
        <w:t xml:space="preserve"> </w:t>
      </w:r>
      <w:r>
        <w:t>requirements of the specifications before opening to traffic.</w:t>
      </w:r>
      <w:r>
        <w:rPr>
          <w:color w:val="FF0000"/>
        </w:rPr>
        <w:t xml:space="preserve">  </w:t>
      </w:r>
      <w:r>
        <w:t>Patch materials shall be a pre-packaged system delivered to the project in bags or pails.</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A list of approved patch materials is maintained on the Department’s Approved Product List (APL.)  Copies of the most current version of the APL are available on the internet from the ADOT Research Center through its Product Evaluation Program.</w:t>
      </w:r>
    </w:p>
    <w:p w:rsidR="003E5D1A" w:rsidRDefault="002A4771">
      <w:pPr>
        <w:tabs>
          <w:tab w:val="left" w:pos="720"/>
          <w:tab w:val="left" w:pos="1267"/>
          <w:tab w:val="left" w:pos="1886"/>
          <w:tab w:val="left" w:pos="2434"/>
          <w:tab w:val="left" w:pos="2880"/>
        </w:tabs>
        <w:jc w:val="both"/>
      </w:pPr>
      <w:r>
        <w:rPr>
          <w:b/>
        </w:rPr>
        <w:tab/>
      </w:r>
    </w:p>
    <w:p w:rsidR="003E5D1A" w:rsidRDefault="002A4771">
      <w:pPr>
        <w:tabs>
          <w:tab w:val="left" w:pos="720"/>
          <w:tab w:val="left" w:pos="1267"/>
          <w:tab w:val="left" w:pos="1886"/>
          <w:tab w:val="left" w:pos="2434"/>
          <w:tab w:val="left" w:pos="2880"/>
        </w:tabs>
        <w:jc w:val="both"/>
      </w:pPr>
      <w:r>
        <w:rPr>
          <w:b/>
        </w:rPr>
        <w:tab/>
        <w:t>(B)</w:t>
      </w:r>
      <w:r>
        <w:rPr>
          <w:b/>
        </w:rPr>
        <w:tab/>
      </w:r>
      <w:r>
        <w:rPr>
          <w:b/>
        </w:rPr>
        <w:tab/>
        <w:t>Rapid Setting Patch Material:</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Rapid setting patch material shall conform to the requirements shown in the table below:</w:t>
      </w:r>
    </w:p>
    <w:p w:rsidR="003E5D1A" w:rsidRDefault="003E5D1A">
      <w:pPr>
        <w:tabs>
          <w:tab w:val="left" w:pos="720"/>
          <w:tab w:val="left" w:pos="1267"/>
          <w:tab w:val="left" w:pos="1886"/>
          <w:tab w:val="left" w:pos="2434"/>
          <w:tab w:val="left" w:pos="2880"/>
        </w:tabs>
        <w:jc w:val="both"/>
      </w:pPr>
    </w:p>
    <w:p w:rsidR="003E5D1A" w:rsidRDefault="003E5D1A">
      <w:pPr>
        <w:tabs>
          <w:tab w:val="left" w:pos="720"/>
          <w:tab w:val="left" w:pos="1267"/>
          <w:tab w:val="left" w:pos="1886"/>
          <w:tab w:val="left" w:pos="2434"/>
          <w:tab w:val="left" w:pos="2880"/>
        </w:tabs>
        <w:jc w:val="both"/>
      </w:pPr>
      <w:bookmarkStart w:id="0" w:name="_gjdgxs" w:colFirst="0" w:colLast="0"/>
      <w:bookmarkEnd w:id="0"/>
    </w:p>
    <w:p w:rsidR="003E5D1A" w:rsidRDefault="003E5D1A">
      <w:pPr>
        <w:tabs>
          <w:tab w:val="left" w:pos="720"/>
          <w:tab w:val="left" w:pos="1267"/>
          <w:tab w:val="left" w:pos="1886"/>
          <w:tab w:val="left" w:pos="2434"/>
          <w:tab w:val="left" w:pos="2880"/>
        </w:tabs>
        <w:jc w:val="both"/>
      </w:pPr>
    </w:p>
    <w:p w:rsidR="003E5D1A" w:rsidRDefault="003E5D1A">
      <w:pPr>
        <w:tabs>
          <w:tab w:val="left" w:pos="720"/>
          <w:tab w:val="left" w:pos="1267"/>
          <w:tab w:val="left" w:pos="1886"/>
          <w:tab w:val="left" w:pos="2434"/>
          <w:tab w:val="left" w:pos="2880"/>
        </w:tabs>
        <w:jc w:val="both"/>
      </w:pPr>
    </w:p>
    <w:tbl>
      <w:tblPr>
        <w:tblStyle w:val="a"/>
        <w:tblW w:w="85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35"/>
        <w:gridCol w:w="4740"/>
        <w:gridCol w:w="2145"/>
      </w:tblGrid>
      <w:tr w:rsidR="003E5D1A">
        <w:trPr>
          <w:trHeight w:val="240"/>
          <w:jc w:val="center"/>
        </w:trPr>
        <w:tc>
          <w:tcPr>
            <w:tcW w:w="8520" w:type="dxa"/>
            <w:gridSpan w:val="3"/>
          </w:tcPr>
          <w:p w:rsidR="003E5D1A" w:rsidRDefault="002A4771">
            <w:pPr>
              <w:tabs>
                <w:tab w:val="left" w:pos="720"/>
                <w:tab w:val="left" w:pos="1267"/>
                <w:tab w:val="left" w:pos="1886"/>
                <w:tab w:val="left" w:pos="2434"/>
                <w:tab w:val="left" w:pos="2880"/>
              </w:tabs>
              <w:jc w:val="center"/>
              <w:rPr>
                <w:b/>
              </w:rPr>
            </w:pPr>
            <w:bookmarkStart w:id="1" w:name="_30j0zll" w:colFirst="0" w:colLast="0"/>
            <w:bookmarkEnd w:id="1"/>
            <w:r>
              <w:rPr>
                <w:b/>
              </w:rPr>
              <w:t>Rapid Setting Patch Material Requirements</w:t>
            </w:r>
          </w:p>
        </w:tc>
      </w:tr>
      <w:tr w:rsidR="003E5D1A">
        <w:trPr>
          <w:jc w:val="center"/>
        </w:trPr>
        <w:tc>
          <w:tcPr>
            <w:tcW w:w="1635" w:type="dxa"/>
          </w:tcPr>
          <w:p w:rsidR="003E5D1A" w:rsidRDefault="002A4771">
            <w:pPr>
              <w:tabs>
                <w:tab w:val="left" w:pos="720"/>
                <w:tab w:val="left" w:pos="1267"/>
                <w:tab w:val="left" w:pos="1886"/>
                <w:tab w:val="left" w:pos="2434"/>
                <w:tab w:val="left" w:pos="2880"/>
              </w:tabs>
              <w:jc w:val="center"/>
            </w:pPr>
            <w:r>
              <w:rPr>
                <w:b/>
              </w:rPr>
              <w:t xml:space="preserve">Test Method </w:t>
            </w:r>
          </w:p>
        </w:tc>
        <w:tc>
          <w:tcPr>
            <w:tcW w:w="4740" w:type="dxa"/>
          </w:tcPr>
          <w:p w:rsidR="003E5D1A" w:rsidRDefault="002A4771">
            <w:pPr>
              <w:tabs>
                <w:tab w:val="left" w:pos="720"/>
                <w:tab w:val="left" w:pos="1267"/>
                <w:tab w:val="left" w:pos="1886"/>
                <w:tab w:val="left" w:pos="2434"/>
                <w:tab w:val="left" w:pos="2880"/>
              </w:tabs>
              <w:jc w:val="center"/>
            </w:pPr>
            <w:r>
              <w:rPr>
                <w:b/>
              </w:rPr>
              <w:t>Property</w:t>
            </w:r>
          </w:p>
        </w:tc>
        <w:tc>
          <w:tcPr>
            <w:tcW w:w="2145" w:type="dxa"/>
          </w:tcPr>
          <w:p w:rsidR="003E5D1A" w:rsidRDefault="002A4771">
            <w:pPr>
              <w:tabs>
                <w:tab w:val="left" w:pos="720"/>
                <w:tab w:val="left" w:pos="1267"/>
                <w:tab w:val="left" w:pos="1886"/>
                <w:tab w:val="left" w:pos="2434"/>
                <w:tab w:val="left" w:pos="2880"/>
              </w:tabs>
              <w:jc w:val="center"/>
            </w:pPr>
            <w:r>
              <w:rPr>
                <w:b/>
              </w:rPr>
              <w:t>Requirement</w:t>
            </w:r>
          </w:p>
        </w:tc>
      </w:tr>
      <w:tr w:rsidR="003E5D1A">
        <w:trPr>
          <w:jc w:val="center"/>
        </w:trPr>
        <w:tc>
          <w:tcPr>
            <w:tcW w:w="1635" w:type="dxa"/>
          </w:tcPr>
          <w:p w:rsidR="003E5D1A" w:rsidRDefault="002A4771">
            <w:pPr>
              <w:tabs>
                <w:tab w:val="left" w:pos="720"/>
                <w:tab w:val="left" w:pos="1267"/>
                <w:tab w:val="left" w:pos="1886"/>
                <w:tab w:val="left" w:pos="2434"/>
                <w:tab w:val="left" w:pos="2880"/>
              </w:tabs>
            </w:pPr>
            <w:r>
              <w:t>ASTM C39</w:t>
            </w:r>
          </w:p>
        </w:tc>
        <w:tc>
          <w:tcPr>
            <w:tcW w:w="4740" w:type="dxa"/>
          </w:tcPr>
          <w:p w:rsidR="003E5D1A" w:rsidRDefault="002A4771">
            <w:pPr>
              <w:tabs>
                <w:tab w:val="left" w:pos="720"/>
                <w:tab w:val="left" w:pos="1267"/>
                <w:tab w:val="left" w:pos="1886"/>
                <w:tab w:val="left" w:pos="2434"/>
                <w:tab w:val="left" w:pos="2880"/>
              </w:tabs>
            </w:pPr>
            <w:r>
              <w:t>Compressive Strength, Min, Psi</w:t>
            </w:r>
          </w:p>
          <w:p w:rsidR="003E5D1A" w:rsidRDefault="002A4771">
            <w:pPr>
              <w:tabs>
                <w:tab w:val="left" w:pos="720"/>
                <w:tab w:val="left" w:pos="1267"/>
                <w:tab w:val="left" w:pos="1886"/>
                <w:tab w:val="left" w:pos="2434"/>
                <w:tab w:val="left" w:pos="2880"/>
              </w:tabs>
            </w:pPr>
            <w:r>
              <w:t>3 hours</w:t>
            </w:r>
          </w:p>
          <w:p w:rsidR="003E5D1A" w:rsidRDefault="002A4771">
            <w:pPr>
              <w:tabs>
                <w:tab w:val="left" w:pos="720"/>
                <w:tab w:val="left" w:pos="1267"/>
                <w:tab w:val="left" w:pos="1886"/>
                <w:tab w:val="left" w:pos="2434"/>
                <w:tab w:val="left" w:pos="2880"/>
              </w:tabs>
            </w:pPr>
            <w:r>
              <w:t>24 hours</w:t>
            </w:r>
          </w:p>
          <w:p w:rsidR="003E5D1A" w:rsidRDefault="002A4771">
            <w:pPr>
              <w:tabs>
                <w:tab w:val="left" w:pos="720"/>
                <w:tab w:val="left" w:pos="1267"/>
                <w:tab w:val="left" w:pos="1886"/>
                <w:tab w:val="left" w:pos="2434"/>
                <w:tab w:val="left" w:pos="2880"/>
              </w:tabs>
            </w:pPr>
            <w:r>
              <w:t xml:space="preserve">7 days </w:t>
            </w:r>
          </w:p>
        </w:tc>
        <w:tc>
          <w:tcPr>
            <w:tcW w:w="2145" w:type="dxa"/>
          </w:tcPr>
          <w:p w:rsidR="003E5D1A" w:rsidRDefault="003E5D1A">
            <w:pPr>
              <w:tabs>
                <w:tab w:val="left" w:pos="720"/>
                <w:tab w:val="left" w:pos="1267"/>
                <w:tab w:val="left" w:pos="1886"/>
                <w:tab w:val="left" w:pos="2434"/>
                <w:tab w:val="left" w:pos="2880"/>
              </w:tabs>
              <w:rPr>
                <w:highlight w:val="white"/>
              </w:rPr>
            </w:pPr>
          </w:p>
          <w:p w:rsidR="003E5D1A" w:rsidRDefault="002A4771">
            <w:pPr>
              <w:tabs>
                <w:tab w:val="left" w:pos="720"/>
                <w:tab w:val="left" w:pos="1267"/>
                <w:tab w:val="left" w:pos="1886"/>
                <w:tab w:val="left" w:pos="2434"/>
                <w:tab w:val="left" w:pos="2880"/>
              </w:tabs>
              <w:jc w:val="center"/>
              <w:rPr>
                <w:highlight w:val="white"/>
              </w:rPr>
            </w:pPr>
            <w:r>
              <w:rPr>
                <w:highlight w:val="white"/>
              </w:rPr>
              <w:t>1,000</w:t>
            </w:r>
          </w:p>
          <w:p w:rsidR="003E5D1A" w:rsidRDefault="002A4771">
            <w:pPr>
              <w:tabs>
                <w:tab w:val="left" w:pos="720"/>
                <w:tab w:val="left" w:pos="1267"/>
                <w:tab w:val="left" w:pos="1886"/>
                <w:tab w:val="left" w:pos="2434"/>
                <w:tab w:val="left" w:pos="2880"/>
              </w:tabs>
              <w:jc w:val="center"/>
              <w:rPr>
                <w:highlight w:val="white"/>
              </w:rPr>
            </w:pPr>
            <w:r>
              <w:rPr>
                <w:highlight w:val="white"/>
              </w:rPr>
              <w:t>3,000</w:t>
            </w:r>
          </w:p>
          <w:p w:rsidR="003E5D1A" w:rsidRDefault="002A4771">
            <w:pPr>
              <w:tabs>
                <w:tab w:val="left" w:pos="720"/>
                <w:tab w:val="left" w:pos="1267"/>
                <w:tab w:val="left" w:pos="1886"/>
                <w:tab w:val="left" w:pos="2434"/>
                <w:tab w:val="left" w:pos="2880"/>
              </w:tabs>
              <w:jc w:val="center"/>
              <w:rPr>
                <w:highlight w:val="white"/>
              </w:rPr>
            </w:pPr>
            <w:r>
              <w:rPr>
                <w:highlight w:val="white"/>
              </w:rPr>
              <w:t>4,000</w:t>
            </w:r>
          </w:p>
        </w:tc>
      </w:tr>
      <w:tr w:rsidR="003E5D1A">
        <w:trPr>
          <w:jc w:val="center"/>
        </w:trPr>
        <w:tc>
          <w:tcPr>
            <w:tcW w:w="1635" w:type="dxa"/>
          </w:tcPr>
          <w:p w:rsidR="003E5D1A" w:rsidRDefault="002A4771">
            <w:pPr>
              <w:tabs>
                <w:tab w:val="left" w:pos="720"/>
                <w:tab w:val="left" w:pos="1267"/>
                <w:tab w:val="left" w:pos="1886"/>
                <w:tab w:val="left" w:pos="2434"/>
                <w:tab w:val="left" w:pos="2880"/>
              </w:tabs>
            </w:pPr>
            <w:r>
              <w:t>ASTM C157</w:t>
            </w:r>
          </w:p>
        </w:tc>
        <w:tc>
          <w:tcPr>
            <w:tcW w:w="4740" w:type="dxa"/>
          </w:tcPr>
          <w:p w:rsidR="003E5D1A" w:rsidRDefault="002A4771">
            <w:pPr>
              <w:tabs>
                <w:tab w:val="left" w:pos="720"/>
                <w:tab w:val="left" w:pos="1267"/>
                <w:tab w:val="left" w:pos="1886"/>
                <w:tab w:val="left" w:pos="2434"/>
                <w:tab w:val="left" w:pos="2880"/>
              </w:tabs>
            </w:pPr>
            <w:r>
              <w:t>Length Change, Max, %</w:t>
            </w:r>
          </w:p>
          <w:p w:rsidR="003E5D1A" w:rsidRDefault="002A4771">
            <w:pPr>
              <w:tabs>
                <w:tab w:val="left" w:pos="720"/>
                <w:tab w:val="left" w:pos="1267"/>
                <w:tab w:val="left" w:pos="1886"/>
                <w:tab w:val="left" w:pos="2434"/>
                <w:tab w:val="left" w:pos="2880"/>
              </w:tabs>
            </w:pPr>
            <w:r>
              <w:t>Expansion</w:t>
            </w:r>
          </w:p>
          <w:p w:rsidR="003E5D1A" w:rsidRDefault="002A4771">
            <w:pPr>
              <w:tabs>
                <w:tab w:val="left" w:pos="720"/>
                <w:tab w:val="left" w:pos="1267"/>
                <w:tab w:val="left" w:pos="1886"/>
                <w:tab w:val="left" w:pos="2434"/>
                <w:tab w:val="left" w:pos="2880"/>
              </w:tabs>
            </w:pPr>
            <w:r>
              <w:t>Contraction</w:t>
            </w:r>
          </w:p>
        </w:tc>
        <w:tc>
          <w:tcPr>
            <w:tcW w:w="2145" w:type="dxa"/>
          </w:tcPr>
          <w:p w:rsidR="003E5D1A" w:rsidRDefault="003E5D1A">
            <w:pPr>
              <w:tabs>
                <w:tab w:val="left" w:pos="720"/>
                <w:tab w:val="left" w:pos="1267"/>
                <w:tab w:val="left" w:pos="1886"/>
                <w:tab w:val="left" w:pos="2434"/>
                <w:tab w:val="left" w:pos="2880"/>
              </w:tabs>
              <w:jc w:val="center"/>
            </w:pPr>
          </w:p>
          <w:p w:rsidR="003E5D1A" w:rsidRDefault="002A4771">
            <w:pPr>
              <w:tabs>
                <w:tab w:val="left" w:pos="720"/>
                <w:tab w:val="left" w:pos="1267"/>
                <w:tab w:val="left" w:pos="1886"/>
                <w:tab w:val="left" w:pos="2434"/>
                <w:tab w:val="left" w:pos="2880"/>
              </w:tabs>
              <w:jc w:val="center"/>
            </w:pPr>
            <w:r>
              <w:t>+0.15 at 28 days</w:t>
            </w:r>
          </w:p>
          <w:p w:rsidR="003E5D1A" w:rsidRDefault="002A4771">
            <w:pPr>
              <w:tabs>
                <w:tab w:val="left" w:pos="720"/>
                <w:tab w:val="left" w:pos="1267"/>
                <w:tab w:val="left" w:pos="1886"/>
                <w:tab w:val="left" w:pos="2434"/>
                <w:tab w:val="left" w:pos="2880"/>
              </w:tabs>
              <w:jc w:val="center"/>
            </w:pPr>
            <w:r>
              <w:t>-0.15 at 28 days</w:t>
            </w:r>
          </w:p>
        </w:tc>
      </w:tr>
      <w:tr w:rsidR="003E5D1A">
        <w:trPr>
          <w:jc w:val="center"/>
        </w:trPr>
        <w:tc>
          <w:tcPr>
            <w:tcW w:w="1635" w:type="dxa"/>
          </w:tcPr>
          <w:p w:rsidR="003E5D1A" w:rsidRDefault="002A4771">
            <w:pPr>
              <w:tabs>
                <w:tab w:val="left" w:pos="720"/>
                <w:tab w:val="left" w:pos="1267"/>
                <w:tab w:val="left" w:pos="1886"/>
                <w:tab w:val="left" w:pos="2434"/>
                <w:tab w:val="left" w:pos="2880"/>
              </w:tabs>
            </w:pPr>
            <w:r>
              <w:t>ASTM C882</w:t>
            </w:r>
          </w:p>
        </w:tc>
        <w:tc>
          <w:tcPr>
            <w:tcW w:w="4740" w:type="dxa"/>
          </w:tcPr>
          <w:p w:rsidR="003E5D1A" w:rsidRDefault="002A4771">
            <w:pPr>
              <w:tabs>
                <w:tab w:val="left" w:pos="720"/>
                <w:tab w:val="left" w:pos="1267"/>
                <w:tab w:val="left" w:pos="1886"/>
                <w:tab w:val="left" w:pos="2434"/>
                <w:tab w:val="left" w:pos="2880"/>
              </w:tabs>
            </w:pPr>
            <w:r>
              <w:t>Slant/Shear Bond Strength, Min, Psi</w:t>
            </w:r>
          </w:p>
          <w:p w:rsidR="003E5D1A" w:rsidRDefault="002A4771">
            <w:pPr>
              <w:tabs>
                <w:tab w:val="left" w:pos="720"/>
                <w:tab w:val="left" w:pos="1267"/>
                <w:tab w:val="left" w:pos="1886"/>
                <w:tab w:val="left" w:pos="2434"/>
                <w:tab w:val="left" w:pos="2880"/>
              </w:tabs>
            </w:pPr>
            <w:r>
              <w:t>24 hours</w:t>
            </w:r>
          </w:p>
          <w:p w:rsidR="003E5D1A" w:rsidRDefault="002A4771">
            <w:pPr>
              <w:tabs>
                <w:tab w:val="left" w:pos="720"/>
                <w:tab w:val="left" w:pos="1267"/>
                <w:tab w:val="left" w:pos="1886"/>
                <w:tab w:val="left" w:pos="2434"/>
                <w:tab w:val="left" w:pos="2880"/>
              </w:tabs>
            </w:pPr>
            <w:r>
              <w:t>7 days</w:t>
            </w:r>
          </w:p>
        </w:tc>
        <w:tc>
          <w:tcPr>
            <w:tcW w:w="2145" w:type="dxa"/>
          </w:tcPr>
          <w:p w:rsidR="003E5D1A" w:rsidRDefault="003E5D1A">
            <w:pPr>
              <w:tabs>
                <w:tab w:val="left" w:pos="720"/>
                <w:tab w:val="left" w:pos="1267"/>
                <w:tab w:val="left" w:pos="1886"/>
                <w:tab w:val="left" w:pos="2434"/>
                <w:tab w:val="left" w:pos="2880"/>
              </w:tabs>
              <w:jc w:val="center"/>
            </w:pPr>
          </w:p>
          <w:p w:rsidR="003E5D1A" w:rsidRDefault="002A4771">
            <w:pPr>
              <w:tabs>
                <w:tab w:val="left" w:pos="720"/>
                <w:tab w:val="left" w:pos="1267"/>
                <w:tab w:val="left" w:pos="1886"/>
                <w:tab w:val="left" w:pos="2434"/>
                <w:tab w:val="left" w:pos="2880"/>
              </w:tabs>
              <w:jc w:val="center"/>
            </w:pPr>
            <w:r>
              <w:t>1,000</w:t>
            </w:r>
          </w:p>
          <w:p w:rsidR="003E5D1A" w:rsidRDefault="002A4771">
            <w:pPr>
              <w:tabs>
                <w:tab w:val="left" w:pos="720"/>
                <w:tab w:val="left" w:pos="1267"/>
                <w:tab w:val="left" w:pos="1886"/>
                <w:tab w:val="left" w:pos="2434"/>
                <w:tab w:val="left" w:pos="2880"/>
              </w:tabs>
              <w:jc w:val="center"/>
            </w:pPr>
            <w:r>
              <w:t>1,500</w:t>
            </w:r>
          </w:p>
        </w:tc>
      </w:tr>
      <w:tr w:rsidR="003E5D1A">
        <w:trPr>
          <w:jc w:val="center"/>
        </w:trPr>
        <w:tc>
          <w:tcPr>
            <w:tcW w:w="1635" w:type="dxa"/>
          </w:tcPr>
          <w:p w:rsidR="003E5D1A" w:rsidRDefault="002A4771">
            <w:pPr>
              <w:tabs>
                <w:tab w:val="left" w:pos="720"/>
                <w:tab w:val="left" w:pos="1267"/>
                <w:tab w:val="left" w:pos="1886"/>
                <w:tab w:val="left" w:pos="2434"/>
                <w:tab w:val="left" w:pos="2880"/>
              </w:tabs>
            </w:pPr>
            <w:r>
              <w:t>ASTM C928</w:t>
            </w:r>
          </w:p>
        </w:tc>
        <w:tc>
          <w:tcPr>
            <w:tcW w:w="4740" w:type="dxa"/>
          </w:tcPr>
          <w:p w:rsidR="003E5D1A" w:rsidRDefault="002A4771">
            <w:pPr>
              <w:tabs>
                <w:tab w:val="left" w:pos="720"/>
                <w:tab w:val="left" w:pos="1267"/>
                <w:tab w:val="left" w:pos="1886"/>
                <w:tab w:val="left" w:pos="2434"/>
                <w:tab w:val="left" w:pos="2880"/>
              </w:tabs>
            </w:pPr>
            <w:r>
              <w:t>Scaling Resistance, after 25 cycles</w:t>
            </w:r>
          </w:p>
          <w:p w:rsidR="003E5D1A" w:rsidRDefault="002A4771">
            <w:pPr>
              <w:tabs>
                <w:tab w:val="left" w:pos="720"/>
                <w:tab w:val="left" w:pos="1267"/>
                <w:tab w:val="left" w:pos="1886"/>
                <w:tab w:val="left" w:pos="2434"/>
                <w:tab w:val="left" w:pos="2880"/>
              </w:tabs>
            </w:pPr>
            <w:r>
              <w:t>Concrete, Visual Rating</w:t>
            </w:r>
          </w:p>
          <w:p w:rsidR="003E5D1A" w:rsidRDefault="002A4771">
            <w:pPr>
              <w:tabs>
                <w:tab w:val="left" w:pos="720"/>
                <w:tab w:val="left" w:pos="1267"/>
                <w:tab w:val="left" w:pos="1886"/>
                <w:tab w:val="left" w:pos="2434"/>
                <w:tab w:val="left" w:pos="2880"/>
              </w:tabs>
            </w:pPr>
            <w:r>
              <w:t>Mortar, Max</w:t>
            </w:r>
          </w:p>
        </w:tc>
        <w:tc>
          <w:tcPr>
            <w:tcW w:w="2145" w:type="dxa"/>
          </w:tcPr>
          <w:p w:rsidR="003E5D1A" w:rsidRDefault="003E5D1A">
            <w:pPr>
              <w:tabs>
                <w:tab w:val="left" w:pos="720"/>
                <w:tab w:val="left" w:pos="1267"/>
                <w:tab w:val="left" w:pos="1886"/>
                <w:tab w:val="left" w:pos="2434"/>
                <w:tab w:val="left" w:pos="2880"/>
              </w:tabs>
              <w:jc w:val="center"/>
            </w:pPr>
          </w:p>
          <w:p w:rsidR="003E5D1A" w:rsidRDefault="002A4771">
            <w:pPr>
              <w:tabs>
                <w:tab w:val="left" w:pos="720"/>
                <w:tab w:val="left" w:pos="1267"/>
                <w:tab w:val="left" w:pos="1886"/>
                <w:tab w:val="left" w:pos="2434"/>
                <w:tab w:val="left" w:pos="2880"/>
              </w:tabs>
              <w:jc w:val="center"/>
            </w:pPr>
            <w:r>
              <w:t>2.5</w:t>
            </w:r>
          </w:p>
          <w:p w:rsidR="003E5D1A" w:rsidRDefault="002A4771">
            <w:pPr>
              <w:tabs>
                <w:tab w:val="left" w:pos="720"/>
                <w:tab w:val="left" w:pos="1267"/>
                <w:tab w:val="left" w:pos="1886"/>
                <w:tab w:val="left" w:pos="2434"/>
                <w:tab w:val="left" w:pos="2880"/>
              </w:tabs>
              <w:jc w:val="center"/>
            </w:pPr>
            <w:r>
              <w:t xml:space="preserve">1 </w:t>
            </w:r>
            <w:proofErr w:type="spellStart"/>
            <w:r>
              <w:t>lb</w:t>
            </w:r>
            <w:proofErr w:type="spellEnd"/>
            <w:r>
              <w:t>/ft²</w:t>
            </w:r>
          </w:p>
        </w:tc>
      </w:tr>
    </w:tbl>
    <w:p w:rsidR="003E5D1A" w:rsidRDefault="003E5D1A">
      <w:pPr>
        <w:tabs>
          <w:tab w:val="left" w:pos="720"/>
          <w:tab w:val="left" w:pos="1267"/>
          <w:tab w:val="left" w:pos="1886"/>
          <w:tab w:val="left" w:pos="2434"/>
          <w:tab w:val="left" w:pos="2880"/>
        </w:tabs>
        <w:spacing w:before="4" w:after="4"/>
        <w:jc w:val="both"/>
      </w:pPr>
    </w:p>
    <w:p w:rsidR="003E5D1A" w:rsidRDefault="002A4771">
      <w:pPr>
        <w:tabs>
          <w:tab w:val="left" w:pos="720"/>
          <w:tab w:val="left" w:pos="1267"/>
          <w:tab w:val="left" w:pos="1886"/>
          <w:tab w:val="left" w:pos="2434"/>
          <w:tab w:val="left" w:pos="2880"/>
        </w:tabs>
        <w:jc w:val="both"/>
      </w:pPr>
      <w:r>
        <w:rPr>
          <w:b/>
        </w:rPr>
        <w:tab/>
        <w:t>(C)</w:t>
      </w:r>
      <w:r>
        <w:rPr>
          <w:b/>
        </w:rPr>
        <w:tab/>
      </w:r>
      <w:r>
        <w:rPr>
          <w:b/>
        </w:rPr>
        <w:tab/>
        <w:t>Polymer Concrete Patch Material:</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 xml:space="preserve">Polymer Concrete patch material shall be a high strength, low modulus, non-shrink mortar grout. </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Polymer Concrete patch material shall conform to the requirements shown in the table below:</w:t>
      </w:r>
    </w:p>
    <w:p w:rsidR="003E5D1A" w:rsidRDefault="003E5D1A">
      <w:pPr>
        <w:tabs>
          <w:tab w:val="left" w:pos="720"/>
          <w:tab w:val="left" w:pos="1267"/>
          <w:tab w:val="left" w:pos="1886"/>
          <w:tab w:val="left" w:pos="2434"/>
          <w:tab w:val="left" w:pos="2880"/>
        </w:tabs>
        <w:jc w:val="both"/>
      </w:pPr>
    </w:p>
    <w:tbl>
      <w:tblPr>
        <w:tblStyle w:val="a0"/>
        <w:tblW w:w="84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25"/>
        <w:gridCol w:w="4815"/>
        <w:gridCol w:w="1950"/>
      </w:tblGrid>
      <w:tr w:rsidR="003E5D1A">
        <w:trPr>
          <w:trHeight w:val="240"/>
          <w:jc w:val="center"/>
        </w:trPr>
        <w:tc>
          <w:tcPr>
            <w:tcW w:w="8490" w:type="dxa"/>
            <w:gridSpan w:val="3"/>
          </w:tcPr>
          <w:p w:rsidR="003E5D1A" w:rsidRDefault="002A4771">
            <w:pPr>
              <w:tabs>
                <w:tab w:val="left" w:pos="720"/>
                <w:tab w:val="left" w:pos="1267"/>
                <w:tab w:val="left" w:pos="1886"/>
                <w:tab w:val="left" w:pos="2434"/>
                <w:tab w:val="left" w:pos="2880"/>
              </w:tabs>
              <w:jc w:val="center"/>
              <w:rPr>
                <w:b/>
              </w:rPr>
            </w:pPr>
            <w:r>
              <w:rPr>
                <w:b/>
              </w:rPr>
              <w:t>Polymer Concrete Patch Material</w:t>
            </w:r>
          </w:p>
        </w:tc>
      </w:tr>
      <w:tr w:rsidR="003E5D1A">
        <w:trPr>
          <w:jc w:val="center"/>
        </w:trPr>
        <w:tc>
          <w:tcPr>
            <w:tcW w:w="1725" w:type="dxa"/>
          </w:tcPr>
          <w:p w:rsidR="003E5D1A" w:rsidRDefault="002A4771">
            <w:pPr>
              <w:tabs>
                <w:tab w:val="left" w:pos="720"/>
                <w:tab w:val="left" w:pos="1267"/>
                <w:tab w:val="left" w:pos="1886"/>
                <w:tab w:val="left" w:pos="2434"/>
                <w:tab w:val="left" w:pos="2880"/>
              </w:tabs>
              <w:jc w:val="center"/>
            </w:pPr>
            <w:r>
              <w:rPr>
                <w:b/>
              </w:rPr>
              <w:t xml:space="preserve">Test Method </w:t>
            </w:r>
          </w:p>
        </w:tc>
        <w:tc>
          <w:tcPr>
            <w:tcW w:w="4815" w:type="dxa"/>
          </w:tcPr>
          <w:p w:rsidR="003E5D1A" w:rsidRDefault="002A4771">
            <w:pPr>
              <w:tabs>
                <w:tab w:val="left" w:pos="720"/>
                <w:tab w:val="left" w:pos="1267"/>
                <w:tab w:val="left" w:pos="1886"/>
                <w:tab w:val="left" w:pos="2434"/>
                <w:tab w:val="left" w:pos="2880"/>
              </w:tabs>
              <w:jc w:val="center"/>
            </w:pPr>
            <w:r>
              <w:rPr>
                <w:b/>
              </w:rPr>
              <w:t>Property</w:t>
            </w:r>
          </w:p>
        </w:tc>
        <w:tc>
          <w:tcPr>
            <w:tcW w:w="1950" w:type="dxa"/>
          </w:tcPr>
          <w:p w:rsidR="003E5D1A" w:rsidRDefault="002A4771">
            <w:pPr>
              <w:tabs>
                <w:tab w:val="left" w:pos="720"/>
                <w:tab w:val="left" w:pos="1267"/>
                <w:tab w:val="left" w:pos="1886"/>
                <w:tab w:val="left" w:pos="2434"/>
                <w:tab w:val="left" w:pos="2880"/>
              </w:tabs>
              <w:jc w:val="center"/>
            </w:pPr>
            <w:r>
              <w:rPr>
                <w:b/>
              </w:rPr>
              <w:t>Requirement</w:t>
            </w:r>
          </w:p>
        </w:tc>
      </w:tr>
      <w:tr w:rsidR="003E5D1A">
        <w:trPr>
          <w:jc w:val="center"/>
        </w:trPr>
        <w:tc>
          <w:tcPr>
            <w:tcW w:w="1725" w:type="dxa"/>
          </w:tcPr>
          <w:p w:rsidR="003E5D1A" w:rsidRDefault="002A4771">
            <w:pPr>
              <w:tabs>
                <w:tab w:val="left" w:pos="720"/>
                <w:tab w:val="left" w:pos="1267"/>
                <w:tab w:val="left" w:pos="1886"/>
                <w:tab w:val="left" w:pos="2434"/>
                <w:tab w:val="left" w:pos="2880"/>
              </w:tabs>
            </w:pPr>
            <w:r>
              <w:t>ASTM C579</w:t>
            </w:r>
          </w:p>
        </w:tc>
        <w:tc>
          <w:tcPr>
            <w:tcW w:w="4815" w:type="dxa"/>
          </w:tcPr>
          <w:p w:rsidR="003E5D1A" w:rsidRDefault="002A4771">
            <w:pPr>
              <w:tabs>
                <w:tab w:val="left" w:pos="720"/>
                <w:tab w:val="left" w:pos="1267"/>
                <w:tab w:val="left" w:pos="1886"/>
                <w:tab w:val="left" w:pos="2434"/>
                <w:tab w:val="left" w:pos="2880"/>
              </w:tabs>
            </w:pPr>
            <w:r>
              <w:t>Compressive Strength, Min, Psi</w:t>
            </w:r>
          </w:p>
          <w:p w:rsidR="003E5D1A" w:rsidRDefault="002A4771">
            <w:pPr>
              <w:tabs>
                <w:tab w:val="left" w:pos="720"/>
                <w:tab w:val="left" w:pos="1267"/>
                <w:tab w:val="left" w:pos="1886"/>
                <w:tab w:val="left" w:pos="2434"/>
                <w:tab w:val="left" w:pos="2880"/>
              </w:tabs>
            </w:pPr>
            <w:r>
              <w:t>3 hours</w:t>
            </w:r>
          </w:p>
        </w:tc>
        <w:tc>
          <w:tcPr>
            <w:tcW w:w="1950" w:type="dxa"/>
          </w:tcPr>
          <w:p w:rsidR="003E5D1A" w:rsidRDefault="003E5D1A">
            <w:pPr>
              <w:tabs>
                <w:tab w:val="left" w:pos="720"/>
                <w:tab w:val="left" w:pos="1267"/>
                <w:tab w:val="left" w:pos="1886"/>
                <w:tab w:val="left" w:pos="2434"/>
                <w:tab w:val="left" w:pos="2880"/>
              </w:tabs>
              <w:jc w:val="center"/>
            </w:pPr>
          </w:p>
          <w:p w:rsidR="003E5D1A" w:rsidRDefault="002A4771">
            <w:pPr>
              <w:tabs>
                <w:tab w:val="left" w:pos="720"/>
                <w:tab w:val="left" w:pos="1267"/>
                <w:tab w:val="left" w:pos="1886"/>
                <w:tab w:val="left" w:pos="2434"/>
                <w:tab w:val="left" w:pos="2880"/>
              </w:tabs>
              <w:jc w:val="center"/>
            </w:pPr>
            <w:r>
              <w:t>1,000</w:t>
            </w:r>
          </w:p>
        </w:tc>
      </w:tr>
      <w:tr w:rsidR="003E5D1A">
        <w:trPr>
          <w:jc w:val="center"/>
        </w:trPr>
        <w:tc>
          <w:tcPr>
            <w:tcW w:w="1725" w:type="dxa"/>
          </w:tcPr>
          <w:p w:rsidR="003E5D1A" w:rsidRDefault="002A4771">
            <w:pPr>
              <w:tabs>
                <w:tab w:val="left" w:pos="720"/>
                <w:tab w:val="left" w:pos="1267"/>
                <w:tab w:val="left" w:pos="1886"/>
                <w:tab w:val="left" w:pos="2434"/>
                <w:tab w:val="left" w:pos="2880"/>
              </w:tabs>
            </w:pPr>
            <w:r>
              <w:t>ASTM C882</w:t>
            </w:r>
          </w:p>
        </w:tc>
        <w:tc>
          <w:tcPr>
            <w:tcW w:w="4815" w:type="dxa"/>
          </w:tcPr>
          <w:p w:rsidR="003E5D1A" w:rsidRDefault="002A4771">
            <w:pPr>
              <w:tabs>
                <w:tab w:val="left" w:pos="720"/>
                <w:tab w:val="left" w:pos="1267"/>
                <w:tab w:val="left" w:pos="1886"/>
                <w:tab w:val="left" w:pos="2434"/>
                <w:tab w:val="left" w:pos="2880"/>
              </w:tabs>
            </w:pPr>
            <w:r>
              <w:t>Slant/Shear Bond Strength, Min, Psi</w:t>
            </w:r>
          </w:p>
          <w:p w:rsidR="003E5D1A" w:rsidRDefault="002A4771">
            <w:pPr>
              <w:tabs>
                <w:tab w:val="left" w:pos="720"/>
                <w:tab w:val="left" w:pos="1267"/>
                <w:tab w:val="left" w:pos="1886"/>
                <w:tab w:val="left" w:pos="2434"/>
                <w:tab w:val="left" w:pos="2880"/>
              </w:tabs>
            </w:pPr>
            <w:r>
              <w:t>24 hours</w:t>
            </w:r>
          </w:p>
          <w:p w:rsidR="003E5D1A" w:rsidRDefault="002A4771">
            <w:pPr>
              <w:tabs>
                <w:tab w:val="left" w:pos="720"/>
                <w:tab w:val="left" w:pos="1267"/>
                <w:tab w:val="left" w:pos="1886"/>
                <w:tab w:val="left" w:pos="2434"/>
                <w:tab w:val="left" w:pos="2880"/>
              </w:tabs>
            </w:pPr>
            <w:r>
              <w:t>7 days</w:t>
            </w:r>
          </w:p>
        </w:tc>
        <w:tc>
          <w:tcPr>
            <w:tcW w:w="1950" w:type="dxa"/>
          </w:tcPr>
          <w:p w:rsidR="003E5D1A" w:rsidRDefault="003E5D1A">
            <w:pPr>
              <w:tabs>
                <w:tab w:val="left" w:pos="720"/>
                <w:tab w:val="left" w:pos="1267"/>
                <w:tab w:val="left" w:pos="1886"/>
                <w:tab w:val="left" w:pos="2434"/>
                <w:tab w:val="left" w:pos="2880"/>
              </w:tabs>
              <w:jc w:val="center"/>
            </w:pPr>
          </w:p>
          <w:p w:rsidR="003E5D1A" w:rsidRDefault="002A4771">
            <w:pPr>
              <w:tabs>
                <w:tab w:val="left" w:pos="720"/>
                <w:tab w:val="left" w:pos="1267"/>
                <w:tab w:val="left" w:pos="1886"/>
                <w:tab w:val="left" w:pos="2434"/>
                <w:tab w:val="left" w:pos="2880"/>
              </w:tabs>
              <w:jc w:val="center"/>
            </w:pPr>
            <w:r>
              <w:t>1,000</w:t>
            </w:r>
          </w:p>
          <w:p w:rsidR="003E5D1A" w:rsidRDefault="002A4771">
            <w:pPr>
              <w:tabs>
                <w:tab w:val="left" w:pos="720"/>
                <w:tab w:val="left" w:pos="1267"/>
                <w:tab w:val="left" w:pos="1886"/>
                <w:tab w:val="left" w:pos="2434"/>
                <w:tab w:val="left" w:pos="2880"/>
              </w:tabs>
              <w:jc w:val="center"/>
            </w:pPr>
            <w:r>
              <w:t>1,500</w:t>
            </w:r>
          </w:p>
        </w:tc>
      </w:tr>
      <w:tr w:rsidR="003E5D1A">
        <w:trPr>
          <w:jc w:val="center"/>
        </w:trPr>
        <w:tc>
          <w:tcPr>
            <w:tcW w:w="1725" w:type="dxa"/>
          </w:tcPr>
          <w:p w:rsidR="003E5D1A" w:rsidRDefault="002A4771">
            <w:pPr>
              <w:tabs>
                <w:tab w:val="left" w:pos="720"/>
                <w:tab w:val="left" w:pos="1267"/>
                <w:tab w:val="left" w:pos="1886"/>
                <w:tab w:val="left" w:pos="2434"/>
                <w:tab w:val="left" w:pos="2880"/>
              </w:tabs>
            </w:pPr>
            <w:r>
              <w:t>ASTM C580</w:t>
            </w:r>
          </w:p>
        </w:tc>
        <w:tc>
          <w:tcPr>
            <w:tcW w:w="4815" w:type="dxa"/>
          </w:tcPr>
          <w:p w:rsidR="003E5D1A" w:rsidRDefault="002A4771">
            <w:pPr>
              <w:tabs>
                <w:tab w:val="left" w:pos="720"/>
                <w:tab w:val="left" w:pos="1267"/>
                <w:tab w:val="left" w:pos="1886"/>
                <w:tab w:val="left" w:pos="2434"/>
                <w:tab w:val="left" w:pos="2880"/>
              </w:tabs>
            </w:pPr>
            <w:r>
              <w:t>Flexural Strength, Min, Psi</w:t>
            </w:r>
          </w:p>
          <w:p w:rsidR="003E5D1A" w:rsidRDefault="002A4771">
            <w:pPr>
              <w:tabs>
                <w:tab w:val="left" w:pos="720"/>
                <w:tab w:val="left" w:pos="1267"/>
                <w:tab w:val="left" w:pos="1886"/>
                <w:tab w:val="left" w:pos="2434"/>
                <w:tab w:val="left" w:pos="2880"/>
              </w:tabs>
            </w:pPr>
            <w:r>
              <w:t>Modulus of Elasticity, Min, Psi</w:t>
            </w:r>
          </w:p>
        </w:tc>
        <w:tc>
          <w:tcPr>
            <w:tcW w:w="1950" w:type="dxa"/>
          </w:tcPr>
          <w:p w:rsidR="003E5D1A" w:rsidRDefault="002A4771">
            <w:pPr>
              <w:tabs>
                <w:tab w:val="left" w:pos="720"/>
                <w:tab w:val="left" w:pos="1267"/>
                <w:tab w:val="left" w:pos="1886"/>
                <w:tab w:val="left" w:pos="2434"/>
                <w:tab w:val="left" w:pos="2880"/>
              </w:tabs>
              <w:jc w:val="center"/>
            </w:pPr>
            <w:r>
              <w:t>&gt;350</w:t>
            </w:r>
          </w:p>
          <w:p w:rsidR="003E5D1A" w:rsidRDefault="002A4771">
            <w:pPr>
              <w:tabs>
                <w:tab w:val="left" w:pos="720"/>
                <w:tab w:val="left" w:pos="1267"/>
                <w:tab w:val="left" w:pos="1886"/>
                <w:tab w:val="left" w:pos="2434"/>
                <w:tab w:val="left" w:pos="2880"/>
              </w:tabs>
              <w:jc w:val="center"/>
            </w:pPr>
            <w:r>
              <w:t>&gt;5,000</w:t>
            </w:r>
          </w:p>
        </w:tc>
      </w:tr>
      <w:tr w:rsidR="003E5D1A">
        <w:trPr>
          <w:jc w:val="center"/>
        </w:trPr>
        <w:tc>
          <w:tcPr>
            <w:tcW w:w="1725" w:type="dxa"/>
          </w:tcPr>
          <w:p w:rsidR="003E5D1A" w:rsidRDefault="002A4771">
            <w:pPr>
              <w:tabs>
                <w:tab w:val="left" w:pos="720"/>
                <w:tab w:val="left" w:pos="1267"/>
                <w:tab w:val="left" w:pos="1886"/>
                <w:tab w:val="left" w:pos="2434"/>
                <w:tab w:val="left" w:pos="2880"/>
              </w:tabs>
            </w:pPr>
            <w:r>
              <w:t>ASTM C884</w:t>
            </w:r>
          </w:p>
        </w:tc>
        <w:tc>
          <w:tcPr>
            <w:tcW w:w="4815" w:type="dxa"/>
          </w:tcPr>
          <w:p w:rsidR="003E5D1A" w:rsidRDefault="002A4771">
            <w:pPr>
              <w:tabs>
                <w:tab w:val="left" w:pos="720"/>
                <w:tab w:val="left" w:pos="1267"/>
                <w:tab w:val="left" w:pos="1886"/>
                <w:tab w:val="left" w:pos="2434"/>
                <w:tab w:val="left" w:pos="2880"/>
              </w:tabs>
            </w:pPr>
            <w:r>
              <w:t>Thermal Compatibility</w:t>
            </w:r>
          </w:p>
        </w:tc>
        <w:tc>
          <w:tcPr>
            <w:tcW w:w="1950" w:type="dxa"/>
          </w:tcPr>
          <w:p w:rsidR="003E5D1A" w:rsidRDefault="002A4771">
            <w:pPr>
              <w:tabs>
                <w:tab w:val="left" w:pos="720"/>
                <w:tab w:val="left" w:pos="1267"/>
                <w:tab w:val="left" w:pos="1886"/>
                <w:tab w:val="left" w:pos="2434"/>
                <w:tab w:val="left" w:pos="2880"/>
              </w:tabs>
              <w:jc w:val="center"/>
            </w:pPr>
            <w:r>
              <w:t>Pass</w:t>
            </w:r>
          </w:p>
        </w:tc>
      </w:tr>
    </w:tbl>
    <w:p w:rsidR="003E5D1A" w:rsidRDefault="002A4771">
      <w:pPr>
        <w:tabs>
          <w:tab w:val="left" w:pos="720"/>
          <w:tab w:val="left" w:pos="1267"/>
          <w:tab w:val="left" w:pos="1886"/>
          <w:tab w:val="left" w:pos="2434"/>
          <w:tab w:val="left" w:pos="2880"/>
        </w:tabs>
        <w:jc w:val="both"/>
      </w:pPr>
      <w:r>
        <w:rPr>
          <w:b/>
        </w:rPr>
        <w:tab/>
      </w:r>
    </w:p>
    <w:p w:rsidR="003E5D1A" w:rsidRDefault="002A4771">
      <w:pPr>
        <w:tabs>
          <w:tab w:val="left" w:pos="720"/>
          <w:tab w:val="left" w:pos="1267"/>
          <w:tab w:val="left" w:pos="1886"/>
          <w:tab w:val="left" w:pos="2434"/>
          <w:tab w:val="left" w:pos="2880"/>
        </w:tabs>
        <w:jc w:val="both"/>
      </w:pPr>
      <w:r>
        <w:rPr>
          <w:b/>
        </w:rPr>
        <w:t>402-2.03</w:t>
      </w:r>
      <w:r>
        <w:rPr>
          <w:b/>
        </w:rPr>
        <w:tab/>
      </w:r>
      <w:r>
        <w:rPr>
          <w:b/>
        </w:rPr>
        <w:tab/>
        <w:t>Construction Requirements:</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rPr>
          <w:b/>
        </w:rPr>
        <w:tab/>
        <w:t>(A)</w:t>
      </w:r>
      <w:r>
        <w:rPr>
          <w:b/>
        </w:rPr>
        <w:tab/>
      </w:r>
      <w:r>
        <w:rPr>
          <w:b/>
        </w:rPr>
        <w:tab/>
        <w:t>General:</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proofErr w:type="spellStart"/>
      <w:r>
        <w:t>Spalled</w:t>
      </w:r>
      <w:proofErr w:type="spellEnd"/>
      <w:r>
        <w:t xml:space="preserve"> areas to be repa</w:t>
      </w:r>
      <w:r w:rsidR="00967F7F">
        <w:t>ired will be designated by the E</w:t>
      </w:r>
      <w:r>
        <w:t xml:space="preserve">ngineer and shall be repaired before concrete pavement grinding.  The extent of the repair area will be marked by the Engineer and will be evaluated on an individual basis.  </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 xml:space="preserve">The contractor shall furnish the Engineer with a copy of the product's technical data sheets with printed instructions for mixing and application, and the expiration date of the </w:t>
      </w:r>
      <w:r>
        <w:lastRenderedPageBreak/>
        <w:t>manufacturer's shelf life warranty.  Material that has exceeded the shelf life warranty shall not be used.</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proofErr w:type="spellStart"/>
      <w:r>
        <w:t>Spalled</w:t>
      </w:r>
      <w:proofErr w:type="spellEnd"/>
      <w:r>
        <w:t xml:space="preserve"> areas less than six inches in length and 1 1/2 inches in width, which are adjacent to joints, shall not be repaired under this specification.</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Patching material shall not be placed under adverse conditions, which may include but are not limited to rain, snow, freezing weather, unstable site conditions, and high winds.  Patching material shall not be placed when the ambient temperature falls below 50</w:t>
      </w:r>
      <w:r>
        <w:rPr>
          <w:color w:val="FF0000"/>
        </w:rPr>
        <w:t xml:space="preserve"> </w:t>
      </w:r>
      <w:r>
        <w:t>degrees F.  At any time, the Engineer may require that the work cease or that the work day be reduced if weather conditions, either existing or expected, are anticipated to have an adverse effect upon the patching material.</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 xml:space="preserve">Concrete within the patch area shall be broken out to the minimum depth specified for the patch material being used.  Light to medium pneumatic tools shall be used until sound clean concrete is exposed.  If the depth of the </w:t>
      </w:r>
      <w:proofErr w:type="spellStart"/>
      <w:r>
        <w:t>spalled</w:t>
      </w:r>
      <w:proofErr w:type="spellEnd"/>
      <w:r>
        <w:t xml:space="preserve"> area exceeds half the thickness of the concrete pavement slab, the affected portion of the pavement slab shall be removed and replaced in accordance with the requirements of Subsection 402-3</w:t>
      </w:r>
      <w:r w:rsidR="00967F7F">
        <w:t xml:space="preserve"> of the specifications</w:t>
      </w:r>
      <w:r>
        <w:t>.</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Asphaltic concrete shoulders adjacent to a patch shall be cut longitudinally to the depth of the patch and to a width of not more than 12 inches.  Shoulders shall be patched with material similar to the existing shoulder material.</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 xml:space="preserve">Before patching, the exposed faces of the concrete shall be free of loose particles, oil, dust, traces of asphaltic concrete, other contaminants, and shall be cleaned in accordance with the manufacturer’s recommendations.  The surface of the </w:t>
      </w:r>
      <w:proofErr w:type="spellStart"/>
      <w:r>
        <w:t>spalled</w:t>
      </w:r>
      <w:proofErr w:type="spellEnd"/>
      <w:r>
        <w:t xml:space="preserve"> area or breakup shall be clean and dry to ensure that the patching material will form a proper bond.  Patching material shall be confined to the limits of the repair and shall not overlap onto the surrounding pavement.</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 xml:space="preserve">Patch material shall be placed or consolidated to eliminate voids at the interface of the patch and existing concrete.  If a partial depth repair area abuts a working joint or crack which penetrates the full depth of the slab, a temporary insert </w:t>
      </w:r>
      <w:r>
        <w:rPr>
          <w:highlight w:val="white"/>
        </w:rPr>
        <w:t xml:space="preserve">or other </w:t>
      </w:r>
      <w:r>
        <w:t xml:space="preserve">bond breaking medium such as </w:t>
      </w:r>
      <w:proofErr w:type="spellStart"/>
      <w:r>
        <w:t>styrofoam</w:t>
      </w:r>
      <w:proofErr w:type="spellEnd"/>
      <w:r>
        <w:t xml:space="preserve"> strips shall be used to maintain the working joint or crack for the full depth of the patch and at the same width as the existing joint or crack while placing patch material.  Repair material shall not bear on an adjacent slab.</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The patch shall be finished to the cross section of the existing pavement and textured with a stiff bristled brush.  Texturing shall conform to that of the existing pavement.  The patch surface shall be struck off flush with the existing pavement surface.</w:t>
      </w:r>
    </w:p>
    <w:p w:rsidR="003E5D1A" w:rsidRDefault="002A4771">
      <w:pPr>
        <w:tabs>
          <w:tab w:val="left" w:pos="720"/>
          <w:tab w:val="left" w:pos="1267"/>
          <w:tab w:val="left" w:pos="1886"/>
          <w:tab w:val="left" w:pos="2434"/>
          <w:tab w:val="left" w:pos="2880"/>
        </w:tabs>
        <w:jc w:val="both"/>
      </w:pPr>
      <w:r>
        <w:rPr>
          <w:b/>
        </w:rPr>
        <w:tab/>
      </w:r>
    </w:p>
    <w:p w:rsidR="003E5D1A" w:rsidRDefault="002A4771">
      <w:pPr>
        <w:tabs>
          <w:tab w:val="left" w:pos="720"/>
          <w:tab w:val="left" w:pos="1267"/>
          <w:tab w:val="left" w:pos="1886"/>
          <w:tab w:val="left" w:pos="2434"/>
          <w:tab w:val="left" w:pos="2880"/>
        </w:tabs>
        <w:jc w:val="both"/>
      </w:pPr>
      <w:r>
        <w:rPr>
          <w:b/>
        </w:rPr>
        <w:tab/>
        <w:t>(B)</w:t>
      </w:r>
      <w:r>
        <w:rPr>
          <w:b/>
        </w:rPr>
        <w:tab/>
      </w:r>
      <w:r>
        <w:rPr>
          <w:b/>
        </w:rPr>
        <w:tab/>
        <w:t>Rapid Setting Patch:</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 xml:space="preserve">Rapid set patch materials shall be installed in accordance with manufacturer's instructions.  </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 xml:space="preserve">Patch boundaries shall be </w:t>
      </w:r>
      <w:proofErr w:type="gramStart"/>
      <w:r>
        <w:t>saw</w:t>
      </w:r>
      <w:proofErr w:type="gramEnd"/>
      <w:r>
        <w:t xml:space="preserve"> cut and broken out to a depth of at least 1 1/2 inches, or as recommended by the manufacturer, whichever is greater.</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If recommended by the manufacturer, the area to be patched shall be primed with a bonding agent compatible with the patch material being used.  Following the removal and cleaning of the area to be patched, the bonding agent shall be applied in a thin coating and scrubbed into the surface with a stiff bristled brush.  Placement of patch material shall be delayed until the bonding agent becomes tacky.</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rPr>
          <w:b/>
        </w:rPr>
        <w:tab/>
        <w:t>(C)</w:t>
      </w:r>
      <w:r>
        <w:rPr>
          <w:b/>
        </w:rPr>
        <w:tab/>
      </w:r>
      <w:r>
        <w:rPr>
          <w:b/>
        </w:rPr>
        <w:tab/>
        <w:t>Polymer Concrete Patch:</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 xml:space="preserve">Patch boundaries shall be </w:t>
      </w:r>
      <w:proofErr w:type="gramStart"/>
      <w:r>
        <w:t>saw</w:t>
      </w:r>
      <w:proofErr w:type="gramEnd"/>
      <w:r>
        <w:t xml:space="preserve"> cut and broken out to a minimum depth of 1 1/2 inches.</w:t>
      </w:r>
    </w:p>
    <w:p w:rsidR="003E5D1A" w:rsidRDefault="003E5D1A">
      <w:pPr>
        <w:tabs>
          <w:tab w:val="left" w:pos="720"/>
          <w:tab w:val="left" w:pos="1267"/>
          <w:tab w:val="left" w:pos="1886"/>
          <w:tab w:val="left" w:pos="2434"/>
          <w:tab w:val="left" w:pos="2880"/>
        </w:tabs>
      </w:pPr>
    </w:p>
    <w:p w:rsidR="003E5D1A" w:rsidRDefault="002A4771">
      <w:pPr>
        <w:tabs>
          <w:tab w:val="left" w:pos="720"/>
          <w:tab w:val="left" w:pos="1267"/>
          <w:tab w:val="left" w:pos="1886"/>
          <w:tab w:val="left" w:pos="2434"/>
          <w:tab w:val="left" w:pos="2880"/>
        </w:tabs>
        <w:jc w:val="both"/>
      </w:pPr>
      <w:r>
        <w:t>Components shall be mixed in strict compliance with the manufacturer's recommendations before aggregate is added to the mixture.</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rPr>
          <w:b/>
        </w:rPr>
        <w:t>402-2.04</w:t>
      </w:r>
      <w:r>
        <w:rPr>
          <w:b/>
        </w:rPr>
        <w:tab/>
      </w:r>
      <w:r>
        <w:rPr>
          <w:b/>
        </w:rPr>
        <w:tab/>
        <w:t>Method of Measurement:</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Spall repairs will be measured by the square foot for all patches constructed.  Each patch will be measured to the nearest one tenth square foot.  The total cumulative measurement of all patches will be rounded to the nearest square foot.</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rPr>
          <w:b/>
        </w:rPr>
        <w:t>402-2.05</w:t>
      </w:r>
      <w:r>
        <w:rPr>
          <w:b/>
        </w:rPr>
        <w:tab/>
      </w:r>
      <w:r>
        <w:rPr>
          <w:b/>
        </w:rPr>
        <w:tab/>
        <w:t>Basis of Payment:</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The accepted quantities of spall repairs, measured as provided above, will be paid for at the contract unit price per square foot, which price shall be full compensation for the work, complete in place including removal and disposal of the old pavement; and repair or replacement of shoulder material which is removed or damaged during spall repair work.</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rPr>
          <w:b/>
        </w:rPr>
        <w:t>402-3</w:t>
      </w:r>
      <w:r>
        <w:rPr>
          <w:b/>
        </w:rPr>
        <w:tab/>
      </w:r>
      <w:r>
        <w:rPr>
          <w:b/>
        </w:rPr>
        <w:tab/>
      </w:r>
      <w:r>
        <w:rPr>
          <w:b/>
        </w:rPr>
        <w:tab/>
        <w:t>Full Depth Slab Repairs:</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rPr>
          <w:b/>
        </w:rPr>
        <w:t>402</w:t>
      </w:r>
      <w:r w:rsidR="002C1D18">
        <w:rPr>
          <w:b/>
        </w:rPr>
        <w:t>-</w:t>
      </w:r>
      <w:r>
        <w:rPr>
          <w:b/>
        </w:rPr>
        <w:t>3.01</w:t>
      </w:r>
      <w:r>
        <w:rPr>
          <w:b/>
        </w:rPr>
        <w:tab/>
      </w:r>
      <w:r>
        <w:rPr>
          <w:b/>
        </w:rPr>
        <w:tab/>
        <w:t>Description:</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The work shall consist of furnishing all materials and removing existing concrete pavement and constructing full depth patches or full panel replacements of Portland cement concrete pavement at the locations shown on the project plans, as specified herein, and in reasonably close conformity with the existing pavement cross sections.</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rPr>
          <w:b/>
        </w:rPr>
        <w:t>402-3.02</w:t>
      </w:r>
      <w:r>
        <w:rPr>
          <w:b/>
        </w:rPr>
        <w:tab/>
      </w:r>
      <w:r>
        <w:rPr>
          <w:b/>
        </w:rPr>
        <w:tab/>
        <w:t>Material Requirements:</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 xml:space="preserve">The contractor shall not place concrete material until the mix design has been approved. </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rPr>
          <w:highlight w:val="white"/>
        </w:rPr>
      </w:pPr>
      <w:r>
        <w:rPr>
          <w:highlight w:val="white"/>
        </w:rPr>
        <w:t>Materials for Portland cement concrete shall conform to the requirements of Section 1006</w:t>
      </w:r>
      <w:r w:rsidR="00EF4CD7">
        <w:rPr>
          <w:highlight w:val="white"/>
        </w:rPr>
        <w:t xml:space="preserve"> of the specifications</w:t>
      </w:r>
      <w:r>
        <w:rPr>
          <w:highlight w:val="white"/>
        </w:rPr>
        <w:t>.  Concrete shall be Class S, with size 57 coarse aggregate as designated in AASHTO M 43.</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Materials furnished for joint seal shall conform to the requirements of Subsection 1011-3</w:t>
      </w:r>
      <w:r w:rsidR="00EF4CD7">
        <w:t xml:space="preserve"> of the specifications</w:t>
      </w:r>
      <w:r>
        <w:t>.</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lastRenderedPageBreak/>
        <w:t>Materials furnished for tie bars shall conform to the requirements of Section 1003</w:t>
      </w:r>
      <w:r w:rsidR="00EF4CD7">
        <w:t xml:space="preserve"> of the specifications</w:t>
      </w:r>
      <w:r>
        <w:t>.</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Materials furnished for dowel bars shall conform to the requirements of AASHTO M 254 with Type B coating except that the core material shall conform to the requirements of ASTM A615, Grade 60.</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Liquid membrane forming curing compound shall conform to the requirements of Subsection 1006-</w:t>
      </w:r>
      <w:r w:rsidR="0061757B">
        <w:t>6.01(C)</w:t>
      </w:r>
      <w:r w:rsidR="00EF4CD7">
        <w:t xml:space="preserve"> of the specifications</w:t>
      </w:r>
      <w:r>
        <w:t>.</w:t>
      </w:r>
    </w:p>
    <w:p w:rsidR="003E5D1A" w:rsidRDefault="003E5D1A">
      <w:pPr>
        <w:tabs>
          <w:tab w:val="left" w:pos="720"/>
          <w:tab w:val="left" w:pos="1267"/>
          <w:tab w:val="left" w:pos="1886"/>
          <w:tab w:val="left" w:pos="2434"/>
          <w:tab w:val="left" w:pos="2880"/>
        </w:tabs>
        <w:jc w:val="both"/>
      </w:pPr>
      <w:bookmarkStart w:id="2" w:name="_GoBack"/>
      <w:bookmarkEnd w:id="2"/>
    </w:p>
    <w:p w:rsidR="003E5D1A" w:rsidRDefault="002A4771">
      <w:pPr>
        <w:tabs>
          <w:tab w:val="left" w:pos="720"/>
          <w:tab w:val="left" w:pos="1267"/>
          <w:tab w:val="left" w:pos="1886"/>
          <w:tab w:val="left" w:pos="2434"/>
          <w:tab w:val="left" w:pos="2880"/>
        </w:tabs>
        <w:jc w:val="both"/>
      </w:pPr>
      <w:r>
        <w:rPr>
          <w:b/>
        </w:rPr>
        <w:t>402-3.03</w:t>
      </w:r>
      <w:r>
        <w:rPr>
          <w:b/>
        </w:rPr>
        <w:tab/>
      </w:r>
      <w:r>
        <w:rPr>
          <w:b/>
        </w:rPr>
        <w:tab/>
        <w:t>Construction Requirements:</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 xml:space="preserve">Areas to be replaced will be designated by the Engineer and shall be repaired before all specified pavement grinding.  </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 xml:space="preserve">Pavement slabs containing three or more cracks through the full depth of the slab shall be entirely removed and replaced. Pavement slabs containing a single diagonal crack intersecting the transverse and longitudinal joints within 1/3 of the width and length of the slab from the corner shall be repaired by removing and replacing the smaller portion of the slab.  Other slabs containing cracks shall be removed and replaced as designated by the Engineer. </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Areas to be replaced shall have the configuration and minimum dimensions shown in the plans.  The area shall be saw cut to the full depth of the slab.  An additional full depth saw cut shall be made interior to one of the initial transverse saw cuts and shall be made such that a wedge tapering from four inches to six inches from the initial cut is created.</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 xml:space="preserve">The area inside the wedge shall be removed with light to medium weight jackhammers </w:t>
      </w:r>
      <w:r>
        <w:rPr>
          <w:highlight w:val="white"/>
        </w:rPr>
        <w:t xml:space="preserve">or other </w:t>
      </w:r>
      <w:r>
        <w:t xml:space="preserve">approved equipment before removing the larger remaining pavement section.  The remaining pavement shall be lifted out in a manner approved by the Engineer.  All disturbed granular </w:t>
      </w:r>
      <w:proofErr w:type="spellStart"/>
      <w:r>
        <w:t>subbase</w:t>
      </w:r>
      <w:proofErr w:type="spellEnd"/>
      <w:r>
        <w:t xml:space="preserve"> shall be removed and replaced with concrete material and any spalls which are caused by the removal operations and which are greater than one inch wide or one inch deep, shall be repaired by re-sawing the full depth and full width of the traveled lane, or repaired as directed by the Engineer at no additional cost to the Department.</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When the replacement boundary is at an existing contraction joint, the new joint shall be formed with plain round dowel bars, 1 1/4 inches in diameter and 18 inches in length.  Dowel bars shall be placed as shown in the plans, and shall be placed at mid depth of the existing slab.  Holes drilled for the dowel bars shall not be less than 1</w:t>
      </w:r>
      <w:r w:rsidR="005037FF">
        <w:t xml:space="preserve"> -</w:t>
      </w:r>
      <w:r>
        <w:t>3/8 inches in diameter and shall extend nine inches into the existing slab.  The bars shall be anchored into the existing concrete with an approved high viscosity epoxy.  Before concrete placement for the replacement slab, the nine inch long free end of the dowel bar shall be uniformly coated with a thin film of heavy waterproof grease.</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 xml:space="preserve">When the replacement boundary is at an existing longitudinal joint, the patch shall be tied to existing concrete with two foot long No. 5 deformed steel tie bars placed in the joint at 30 inch intervals as shown on the plans.  Holes drilled in the existing slab shall be one foot </w:t>
      </w:r>
      <w:r>
        <w:lastRenderedPageBreak/>
        <w:t>deep and of a diameter sufficient to accommodate the tie bars.  The tie bars shall be anchored into the existing slab using an approved high viscosity epoxy.</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When the replacement boundary is located near mid slab, the replacement shall be tied to existing concrete with two foot long No. 8 deformed steel tie bars placed in the transverse joint at 18 inch intervals and No. 5 deformed steel tie bars placed in the longitudinal joint at 30 inch intervals as shown in the plans.  Holes drilled in the existing slab shall be one foot deep and of a diameter sufficient to accommodate the tie bars.  The tie bars shall be anchored into the existing slab using an approved high viscosity epoxy.</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Replacement material shall be placed and consolidated to eliminate voids at the interface of the existing concrete.  A new sealant reservoir shall be sawed or formed at the interface of the replacement and existing concrete, as shown on the plans.</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The replacement shall be finished to the cross section of the existing pavement and textured with a stiff bristled brush to match the existing pavement.  The replaced surface shall be within 1/8 inch of the existing pavement surface. Texturing will not be required if pavement grinding or grooving will be performed following the repair.</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rPr>
          <w:b/>
        </w:rPr>
        <w:t>402-3.04</w:t>
      </w:r>
      <w:r>
        <w:rPr>
          <w:b/>
        </w:rPr>
        <w:tab/>
      </w:r>
      <w:r>
        <w:rPr>
          <w:b/>
        </w:rPr>
        <w:tab/>
        <w:t>Method of Measurement:</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Slab repairs will be measured by the square yard of pavement repaired.  Each replacement will be measured to the nearest one tenth square foot.  The total cumulative measurement of all pavement repaired will be rounded to the nearest square yard.</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rPr>
          <w:b/>
        </w:rPr>
        <w:t>402-3.05</w:t>
      </w:r>
      <w:r>
        <w:rPr>
          <w:b/>
        </w:rPr>
        <w:tab/>
      </w:r>
      <w:r>
        <w:rPr>
          <w:b/>
        </w:rPr>
        <w:tab/>
        <w:t>Basis of Payment:</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 xml:space="preserve">The accepted quantities of slab repairs, measured as provided above, will be paid for at the contract unit price per square yard, which price shall be full compensation for the work complete in place including the removal and disposal of existing materials, the excavation and subsequent backfilling or repairs to </w:t>
      </w:r>
      <w:proofErr w:type="spellStart"/>
      <w:r>
        <w:t>subbase</w:t>
      </w:r>
      <w:proofErr w:type="spellEnd"/>
      <w:r>
        <w:t xml:space="preserve"> materials incidental to the removals and the repair or replacement of shoulder materials which were damaged or removed during the work.</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rPr>
          <w:b/>
        </w:rPr>
        <w:t>402-4</w:t>
      </w:r>
      <w:r>
        <w:rPr>
          <w:b/>
        </w:rPr>
        <w:tab/>
      </w:r>
      <w:r>
        <w:rPr>
          <w:b/>
        </w:rPr>
        <w:tab/>
      </w:r>
      <w:r>
        <w:rPr>
          <w:b/>
        </w:rPr>
        <w:tab/>
        <w:t>Pavement Grinding:</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rPr>
          <w:b/>
        </w:rPr>
        <w:t>402-4.01</w:t>
      </w:r>
      <w:r>
        <w:rPr>
          <w:b/>
        </w:rPr>
        <w:tab/>
      </w:r>
      <w:r>
        <w:rPr>
          <w:b/>
        </w:rPr>
        <w:tab/>
        <w:t>Description:</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The work shall consist of furnishing all materials and grinding the surface of existing concrete pavement at the locations shown on the project plans and in accordance with the requirements of the specifications.</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rPr>
          <w:b/>
        </w:rPr>
        <w:t>402-4.02</w:t>
      </w:r>
      <w:r>
        <w:rPr>
          <w:b/>
        </w:rPr>
        <w:tab/>
      </w:r>
      <w:r>
        <w:rPr>
          <w:b/>
        </w:rPr>
        <w:tab/>
        <w:t>Blank</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rPr>
          <w:b/>
        </w:rPr>
        <w:t>402-4.03</w:t>
      </w:r>
      <w:r>
        <w:rPr>
          <w:b/>
        </w:rPr>
        <w:tab/>
      </w:r>
      <w:r>
        <w:rPr>
          <w:b/>
        </w:rPr>
        <w:tab/>
        <w:t>Construction Requirements:</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rPr>
          <w:b/>
        </w:rPr>
        <w:tab/>
        <w:t>(A)</w:t>
      </w:r>
      <w:r>
        <w:rPr>
          <w:b/>
        </w:rPr>
        <w:tab/>
      </w:r>
      <w:r>
        <w:rPr>
          <w:b/>
        </w:rPr>
        <w:tab/>
        <w:t>General:</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 xml:space="preserve">Before grinding, </w:t>
      </w:r>
      <w:proofErr w:type="spellStart"/>
      <w:r>
        <w:t>spalled</w:t>
      </w:r>
      <w:proofErr w:type="spellEnd"/>
      <w:r>
        <w:t xml:space="preserve"> areas shall be repaired as specified.  Grinding shall be done before all specified sawing and sealing of existing transverse and longitudinal joints.</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Pavement surfaces shall be ground longitudinally.</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The contractor shall grind a test section of pavement, where designated by the Engineer, to determine that the equipment proposed for use on the project will provide the specified surface texture.</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The entire area of pavement designated to be ground shall be ground in a manner that results in a uniform surface appearance.  Grinding shall continue for the full lane width until the pavement surface on both sides of all transverse joints and all cracks is in the same plane.  Longitudinal ridges in adjacent passes of the grinding equipment shall not exceed 1/8 inch in depth.</w:t>
      </w:r>
    </w:p>
    <w:p w:rsidR="003E5D1A" w:rsidRDefault="003E5D1A">
      <w:pPr>
        <w:tabs>
          <w:tab w:val="left" w:pos="720"/>
          <w:tab w:val="left" w:pos="1267"/>
          <w:tab w:val="left" w:pos="1886"/>
          <w:tab w:val="left" w:pos="2434"/>
          <w:tab w:val="left" w:pos="2880"/>
        </w:tabs>
        <w:jc w:val="both"/>
      </w:pPr>
    </w:p>
    <w:p w:rsidR="003E5D1A" w:rsidRDefault="005037FF">
      <w:pPr>
        <w:tabs>
          <w:tab w:val="left" w:pos="720"/>
          <w:tab w:val="left" w:pos="1267"/>
          <w:tab w:val="left" w:pos="1886"/>
          <w:tab w:val="left" w:pos="2434"/>
          <w:tab w:val="left" w:pos="2880"/>
        </w:tabs>
        <w:jc w:val="both"/>
      </w:pPr>
      <w:r>
        <w:t>For a single lane</w:t>
      </w:r>
      <w:r w:rsidR="002A4771">
        <w:t>, a maximum distance of 1,000 linear feet of unfinished work area between the lead grinder and the last grinder in that lane will be allowed at the end of a work shift.</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 xml:space="preserve">Ground surfaces shall not be smooth or polished and shall have a wet Arizona </w:t>
      </w:r>
      <w:proofErr w:type="spellStart"/>
      <w:r>
        <w:t>MuMeter</w:t>
      </w:r>
      <w:proofErr w:type="spellEnd"/>
      <w:r>
        <w:t xml:space="preserve"> number of not less than 60 at 40 miles per hour.</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The surface shall have a finished texture that has grooves between 0.090 and 0.130 inches wide, spaced 0.060 to 0.110 inches apart and not less than 0.030 inches or more than 0.115 inches in depth.</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The ground area of all selected two-foot by 100 foot longitudinal area of pavement specified to be ground shall not be less than 98 percent of the selected area.  This selected area will be within the center eleven feet of a traffic lane.</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 xml:space="preserve">Residue and excess water resulting from grinding shall be removed from the roadway by vacuuming or other methods approved by the Engineer.  The residue shall be removed before opening the lane to traffic.  Residue and water from grinding operations shall not be permitted to flow across lanes occupied by traffic, onto roadway shoulders or areas containing vegetation, or to flow into gutters or other drainage facilities.  Dried residue shall be </w:t>
      </w:r>
      <w:proofErr w:type="spellStart"/>
      <w:r>
        <w:t>broomed</w:t>
      </w:r>
      <w:proofErr w:type="spellEnd"/>
      <w:r>
        <w:t xml:space="preserve"> with a pickup or power broom before allowing traffic over the opened work area.</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 xml:space="preserve">After grinding has been completed, the pavement surface will be tested in accordance with the requirements of Arizona Test Method 801.  Two </w:t>
      </w:r>
      <w:proofErr w:type="spellStart"/>
      <w:r>
        <w:t>Profilograph</w:t>
      </w:r>
      <w:proofErr w:type="spellEnd"/>
      <w:r>
        <w:t xml:space="preserve"> readings shall be taken in the vehicle wheel paths three feet from the edge of the traffic lane.</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 xml:space="preserve">To be acceptable, a Profile Index shall not exceed 10 inches per mile in a 0.1 mile section.  In addition, all areas representing high points having deviations in excess of 0.3 inches in 25 feet, shall be reground until such deviations, as indicated by reruns of the </w:t>
      </w:r>
      <w:proofErr w:type="spellStart"/>
      <w:r>
        <w:t>Profilograph</w:t>
      </w:r>
      <w:proofErr w:type="spellEnd"/>
      <w:r>
        <w:t>, do not exceed 0.3 inches in 25 feet.</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lastRenderedPageBreak/>
        <w:t xml:space="preserve">Additional grinding shall be performed, if necessary, to reduce the overall Profile Index, as measured by the </w:t>
      </w:r>
      <w:proofErr w:type="spellStart"/>
      <w:r>
        <w:t>Profilograph</w:t>
      </w:r>
      <w:proofErr w:type="spellEnd"/>
      <w:r>
        <w:t>, to 10 inches per mile in all 0.1 mile sections or remaining portion thereof, along all lines parallel to the edge of the pavement.  In areas requiring regrinding, the regrinding shall be done over the full lane width.</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 xml:space="preserve">The contractor shall broom the surface of the concrete so that </w:t>
      </w:r>
      <w:proofErr w:type="spellStart"/>
      <w:r>
        <w:t>Profilometer</w:t>
      </w:r>
      <w:proofErr w:type="spellEnd"/>
      <w:r>
        <w:t xml:space="preserve"> readings can be taken.  </w:t>
      </w:r>
      <w:proofErr w:type="spellStart"/>
      <w:r>
        <w:t>Profilograph</w:t>
      </w:r>
      <w:proofErr w:type="spellEnd"/>
      <w:r>
        <w:t xml:space="preserve"> measurements shall be the responsibility of the contractor on all but the final acceptance measurement.  The contractor shall bear all costs of </w:t>
      </w:r>
      <w:proofErr w:type="spellStart"/>
      <w:r>
        <w:t>profilograph</w:t>
      </w:r>
      <w:proofErr w:type="spellEnd"/>
      <w:r>
        <w:t xml:space="preserve"> measurements.  Traffic control for the final acceptance measurements shall be provided by the contractor.</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rPr>
          <w:b/>
        </w:rPr>
        <w:tab/>
        <w:t>(B)</w:t>
      </w:r>
      <w:r>
        <w:rPr>
          <w:b/>
        </w:rPr>
        <w:tab/>
      </w:r>
      <w:r>
        <w:rPr>
          <w:b/>
        </w:rPr>
        <w:tab/>
        <w:t>Equipment and Procedures:</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Grinding shall be done with diamond blades, mounted on a self-propelled machine that has been designed for grinding and texturing of pavements.  The equipment shall be designed such that it will not cause strain or damage to the underlying surface of the pavement.  Grinding equipment that causes excessive ravels, aggregate fractures, spalls, or disturbances of the transverse and/or longitudinal joints shall not be used.</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All grinding machines used in the cross-section of a lane shall have the same wheel or grinding head configuration.  Overlapping of grinding passes will not be allowed.</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The noise level created by machinery shall not exceed 86 </w:t>
      </w:r>
      <w:proofErr w:type="spellStart"/>
      <w:r>
        <w:t>dbA</w:t>
      </w:r>
      <w:proofErr w:type="spellEnd"/>
      <w:r>
        <w:t xml:space="preserve"> at a distance of 50 feet normal to the direction of traffic.</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No equipment will be allowed within three feet of a traffic lane open to the public.  Maintenance and Protection of Traffic shall conform to the requirements of Section 701</w:t>
      </w:r>
      <w:r w:rsidR="00697889">
        <w:t xml:space="preserve"> of the specifications</w:t>
      </w:r>
      <w:r>
        <w:t>.</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rPr>
          <w:b/>
        </w:rPr>
        <w:t>402-4.04</w:t>
      </w:r>
      <w:r>
        <w:rPr>
          <w:b/>
        </w:rPr>
        <w:tab/>
      </w:r>
      <w:r>
        <w:rPr>
          <w:b/>
        </w:rPr>
        <w:tab/>
        <w:t>Method of Measurement:</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Pavement grinding will be measured by the square yard of pavement ground and accepted.  The quantity will be determined by multiplying the width by the length of the ground area.</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rPr>
          <w:b/>
        </w:rPr>
        <w:t>402-4.05</w:t>
      </w:r>
      <w:r>
        <w:rPr>
          <w:b/>
        </w:rPr>
        <w:tab/>
      </w:r>
      <w:r>
        <w:rPr>
          <w:b/>
        </w:rPr>
        <w:tab/>
        <w:t>Basis of Payment:</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The accepted quantities of pavement grinding, measured as provided above, will be paid for at the contract unit price, which price shall be full compensation for the work complete as specified.</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rPr>
          <w:b/>
        </w:rPr>
        <w:t>402-5</w:t>
      </w:r>
      <w:r>
        <w:rPr>
          <w:b/>
        </w:rPr>
        <w:tab/>
      </w:r>
      <w:r>
        <w:rPr>
          <w:b/>
        </w:rPr>
        <w:tab/>
      </w:r>
      <w:r>
        <w:rPr>
          <w:b/>
        </w:rPr>
        <w:tab/>
        <w:t>Pavement Grooving:</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rPr>
          <w:b/>
        </w:rPr>
        <w:t>402-5.01</w:t>
      </w:r>
      <w:r>
        <w:rPr>
          <w:b/>
        </w:rPr>
        <w:tab/>
      </w:r>
      <w:r>
        <w:rPr>
          <w:b/>
        </w:rPr>
        <w:tab/>
        <w:t>Description:</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The work consists of furnishing all materials and grooving the surface of existing Portland Cement Concrete Pavement at the locations shown on the project plans and in accordance with the requirements of these specifications.</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rPr>
          <w:b/>
        </w:rPr>
        <w:t>402-5.02</w:t>
      </w:r>
      <w:r>
        <w:rPr>
          <w:b/>
        </w:rPr>
        <w:tab/>
      </w:r>
      <w:r>
        <w:rPr>
          <w:b/>
        </w:rPr>
        <w:tab/>
        <w:t>Blank</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rPr>
          <w:b/>
        </w:rPr>
        <w:t>402-5.03</w:t>
      </w:r>
      <w:r>
        <w:rPr>
          <w:b/>
        </w:rPr>
        <w:tab/>
      </w:r>
      <w:r>
        <w:rPr>
          <w:b/>
        </w:rPr>
        <w:tab/>
        <w:t>Construction Requirements:</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rPr>
          <w:b/>
        </w:rPr>
        <w:tab/>
        <w:t>(A)</w:t>
      </w:r>
      <w:r>
        <w:rPr>
          <w:b/>
        </w:rPr>
        <w:tab/>
      </w:r>
      <w:r>
        <w:rPr>
          <w:b/>
        </w:rPr>
        <w:tab/>
        <w:t>General:</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The pavement surface shall be grooved longitudinally.</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The methods used and tolerances employed shall provide a surface which will provide good wet or dry driving characteristics.</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Longitudinally grooved areas shall begin and end at lines normal to the pavement center line and shall be centered within the lane width.</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No equipment shall be allowed within three feet of a traffic lane open to the public.  Maintenance and Protection of Traffic shall be in accordance with Section 701</w:t>
      </w:r>
      <w:r w:rsidR="00EF4CD7">
        <w:t xml:space="preserve"> of the specifications</w:t>
      </w:r>
      <w:r>
        <w:t>.</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Removal of all slurry or residue resulting from the grooving operation shall be continuous.  Residue from grooving operations shall not be permitted to flow across shoulders or lanes occupied by public traffic or to flow into gutters or other drainage facilities.  Dried residue, resulting from grooving operations, shall be removed from pavement surfaces with a pick up or power broom before such residue is blown by the action of traffic or wind.</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The noise level created by machinery shall not exceed 86 </w:t>
      </w:r>
      <w:proofErr w:type="spellStart"/>
      <w:r>
        <w:t>dbA</w:t>
      </w:r>
      <w:proofErr w:type="spellEnd"/>
      <w:r>
        <w:t xml:space="preserve"> at a distance of 50 feet normal to the direction of traffic.</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rPr>
          <w:b/>
        </w:rPr>
        <w:tab/>
        <w:t>(B)</w:t>
      </w:r>
      <w:r>
        <w:rPr>
          <w:b/>
        </w:rPr>
        <w:tab/>
      </w:r>
      <w:r>
        <w:rPr>
          <w:b/>
        </w:rPr>
        <w:tab/>
        <w:t>Equipment and Procedures:</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 xml:space="preserve">Grooving shall be done with diamond blades, mounted on a multi-blade arbor on a self-propelled machine which has been built for grooving of pavements.  The </w:t>
      </w:r>
      <w:proofErr w:type="spellStart"/>
      <w:r>
        <w:t>groover</w:t>
      </w:r>
      <w:proofErr w:type="spellEnd"/>
      <w:r>
        <w:t xml:space="preserve"> shall have a depth control device which will detect variations in the pavement surface and adjust the cutting head height to maintain the specified groove depth.  The grooving machine shall have alignment control devices.  Flailing type grooving will not be permitted.</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At the beginning of each work shift, all grooving machines shall be equipped with a full complement of grooving blades that are capable of cutting grooves of the specified width, depth and spacing.</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If during the course of work, a single grooving blade on an individual grooving machine becomes incapable of cutting a groove, work will be permitted to continue for the remainder of the work shift and the contractor will not be required to otherwise cut the groove omitted because of the failed blade.  Should two or more grooving blades on an individual grooving machine become incapable of cutting grooves, the contractor shall cease operations.</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lastRenderedPageBreak/>
        <w:t>The grooved area of a</w:t>
      </w:r>
      <w:r w:rsidR="005037FF">
        <w:t>ny</w:t>
      </w:r>
      <w:r>
        <w:t xml:space="preserve"> selected two-foot by 100-foot longitudinal area of pavement specified to be grooved shall not be less than ninety percent of that area.  </w:t>
      </w:r>
      <w:proofErr w:type="spellStart"/>
      <w:r>
        <w:t>Ungrooved</w:t>
      </w:r>
      <w:proofErr w:type="spellEnd"/>
      <w:r>
        <w:t xml:space="preserve"> pavement within the selected area shall be limited to that which occurs as a result of pavement irregularities.</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rPr>
          <w:b/>
        </w:rPr>
        <w:tab/>
        <w:t>(C)</w:t>
      </w:r>
      <w:r>
        <w:rPr>
          <w:b/>
        </w:rPr>
        <w:tab/>
      </w:r>
      <w:r>
        <w:rPr>
          <w:b/>
        </w:rPr>
        <w:tab/>
        <w:t>Tolerance:</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Longitudinal grooving shall begin six inches from the outside edge of pavement or reflective marker and run in a continuous pattern across the lane surface to within six inches of the longitudinal joint.  The groove pattern shall be 0.125 inches in width by 3/16 inch in depth with a center to center spacing of 3/4 inch.  The groove spacing tolerance shall be plus or minus 1/8 inch.  The width of the groove shall have a tolerance of plus or minus 0.015 inches.  The depth of the groove shall have a tolerance of plus or minus 1/16 inch.</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 xml:space="preserve">On curves and/or super elevations, the width of the groove may exceed the above dimensions if approved. </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If the pavement profile is very uneven, the Engineer may permit a variation in maximum groove depth in areas adjacent to rutted pavement and/or faulted joints.</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Grooving shall be terminated at least one foot from all devices in place in the pavement, such as manholes, inlet casting, valve boxes, etc.</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rPr>
          <w:b/>
        </w:rPr>
        <w:t>402-5.04</w:t>
      </w:r>
      <w:r>
        <w:rPr>
          <w:b/>
        </w:rPr>
        <w:tab/>
      </w:r>
      <w:r>
        <w:rPr>
          <w:b/>
        </w:rPr>
        <w:tab/>
        <w:t>Method of Measurement:</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Pavement grooving will be measured and accepted by the square yard of grooved pavement.  The quantity of grooved pavement will be determined by multiplying the width times the length of the grooved area.  No deduction will be made for grooving omitted at joints, manholes, inlets or other similar installations in the pavement surface.</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rPr>
          <w:b/>
        </w:rPr>
        <w:t>402-5.05</w:t>
      </w:r>
      <w:r>
        <w:rPr>
          <w:b/>
        </w:rPr>
        <w:tab/>
      </w:r>
      <w:r>
        <w:rPr>
          <w:b/>
        </w:rPr>
        <w:tab/>
        <w:t>Basis of Payment:</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The accepted quantities of pavement grooving, measured as provided above, will be paid for at the contract unit price per square yard, which price shall be full compensation for the work, complete as specified herein.</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rPr>
          <w:b/>
        </w:rPr>
        <w:t>402-6</w:t>
      </w:r>
      <w:r>
        <w:rPr>
          <w:b/>
        </w:rPr>
        <w:tab/>
      </w:r>
      <w:r>
        <w:rPr>
          <w:b/>
        </w:rPr>
        <w:tab/>
      </w:r>
      <w:r>
        <w:rPr>
          <w:b/>
        </w:rPr>
        <w:tab/>
        <w:t>Joint and Crack Repair:</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rPr>
          <w:b/>
        </w:rPr>
        <w:t>402-6.01</w:t>
      </w:r>
      <w:r>
        <w:rPr>
          <w:b/>
        </w:rPr>
        <w:tab/>
      </w:r>
      <w:r>
        <w:rPr>
          <w:b/>
        </w:rPr>
        <w:tab/>
        <w:t>Description:</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 xml:space="preserve">The work shall consist of furnishing all materials and renovating longitudinal and transverse contraction control joints and routing and sealing random cracks in existing Portland Cement Concrete Pavement, as specified herein and detailed on the project plans. </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rPr>
          <w:b/>
        </w:rPr>
        <w:t>402-6.02</w:t>
      </w:r>
      <w:r>
        <w:rPr>
          <w:b/>
        </w:rPr>
        <w:tab/>
      </w:r>
      <w:r>
        <w:rPr>
          <w:b/>
        </w:rPr>
        <w:tab/>
        <w:t>Material Requirements:</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Joint sealant shall conform to the requirements of Section 1011</w:t>
      </w:r>
      <w:r w:rsidR="00EF4CD7">
        <w:t xml:space="preserve"> of the specifications</w:t>
      </w:r>
      <w:r>
        <w:t>.</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Grout for filling wide joints shall be a low modulus moisture insensitive epoxy resin grout of a viscosity suitable for flowing into the irregular cracked portion of the joint.  The ratio of epoxy resin: sand shall be between 1:7 and 1:10 or as specified by the epoxy manufacturer.  Epoxy binder material shall conform to the requirements of ASTM C881.</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Sand used in epoxy grout shall conform to the requirements of Subsection 1006-2.03</w:t>
      </w:r>
      <w:r w:rsidR="00EF4CD7">
        <w:t xml:space="preserve"> of the specifications</w:t>
      </w:r>
      <w:r>
        <w:t xml:space="preserve"> except that the gradation shall be as follows:</w:t>
      </w:r>
    </w:p>
    <w:p w:rsidR="003E5D1A" w:rsidRDefault="003E5D1A">
      <w:pPr>
        <w:tabs>
          <w:tab w:val="left" w:pos="720"/>
          <w:tab w:val="left" w:pos="1267"/>
          <w:tab w:val="left" w:pos="1886"/>
          <w:tab w:val="left" w:pos="2434"/>
          <w:tab w:val="left" w:pos="2880"/>
        </w:tabs>
        <w:spacing w:before="4" w:after="4"/>
        <w:jc w:val="both"/>
      </w:pPr>
    </w:p>
    <w:tbl>
      <w:tblPr>
        <w:tblStyle w:val="a1"/>
        <w:tblW w:w="52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178"/>
        <w:gridCol w:w="3102"/>
      </w:tblGrid>
      <w:tr w:rsidR="003E5D1A">
        <w:trPr>
          <w:jc w:val="center"/>
        </w:trPr>
        <w:tc>
          <w:tcPr>
            <w:tcW w:w="2178" w:type="dxa"/>
          </w:tcPr>
          <w:p w:rsidR="003E5D1A" w:rsidRDefault="002A4771">
            <w:pPr>
              <w:tabs>
                <w:tab w:val="left" w:pos="720"/>
                <w:tab w:val="left" w:pos="1267"/>
                <w:tab w:val="left" w:pos="1886"/>
                <w:tab w:val="left" w:pos="2434"/>
                <w:tab w:val="left" w:pos="2880"/>
              </w:tabs>
              <w:jc w:val="center"/>
            </w:pPr>
            <w:r>
              <w:rPr>
                <w:b/>
              </w:rPr>
              <w:t>Sieve Size</w:t>
            </w:r>
          </w:p>
        </w:tc>
        <w:tc>
          <w:tcPr>
            <w:tcW w:w="3102" w:type="dxa"/>
          </w:tcPr>
          <w:p w:rsidR="003E5D1A" w:rsidRDefault="002A4771">
            <w:pPr>
              <w:tabs>
                <w:tab w:val="left" w:pos="720"/>
                <w:tab w:val="left" w:pos="1267"/>
                <w:tab w:val="left" w:pos="1886"/>
                <w:tab w:val="left" w:pos="2434"/>
                <w:tab w:val="left" w:pos="2880"/>
              </w:tabs>
              <w:jc w:val="center"/>
            </w:pPr>
            <w:r>
              <w:rPr>
                <w:b/>
              </w:rPr>
              <w:t>Percent Passing</w:t>
            </w:r>
          </w:p>
        </w:tc>
      </w:tr>
      <w:tr w:rsidR="003E5D1A">
        <w:trPr>
          <w:jc w:val="center"/>
        </w:trPr>
        <w:tc>
          <w:tcPr>
            <w:tcW w:w="2178" w:type="dxa"/>
            <w:tcBorders>
              <w:right w:val="nil"/>
            </w:tcBorders>
          </w:tcPr>
          <w:p w:rsidR="003E5D1A" w:rsidRDefault="002A4771">
            <w:pPr>
              <w:tabs>
                <w:tab w:val="left" w:pos="720"/>
                <w:tab w:val="left" w:pos="1267"/>
                <w:tab w:val="left" w:pos="1886"/>
                <w:tab w:val="left" w:pos="2434"/>
                <w:tab w:val="left" w:pos="2880"/>
              </w:tabs>
              <w:jc w:val="center"/>
            </w:pPr>
            <w:r>
              <w:t>No. 8</w:t>
            </w:r>
          </w:p>
        </w:tc>
        <w:tc>
          <w:tcPr>
            <w:tcW w:w="3102" w:type="dxa"/>
          </w:tcPr>
          <w:p w:rsidR="003E5D1A" w:rsidRDefault="002A4771">
            <w:pPr>
              <w:tabs>
                <w:tab w:val="left" w:pos="720"/>
                <w:tab w:val="left" w:pos="1267"/>
                <w:tab w:val="left" w:pos="1886"/>
                <w:tab w:val="left" w:pos="2434"/>
                <w:tab w:val="left" w:pos="2880"/>
              </w:tabs>
              <w:jc w:val="center"/>
            </w:pPr>
            <w:r>
              <w:t>100</w:t>
            </w:r>
          </w:p>
        </w:tc>
      </w:tr>
      <w:tr w:rsidR="003E5D1A">
        <w:trPr>
          <w:jc w:val="center"/>
        </w:trPr>
        <w:tc>
          <w:tcPr>
            <w:tcW w:w="2178" w:type="dxa"/>
            <w:tcBorders>
              <w:right w:val="nil"/>
            </w:tcBorders>
          </w:tcPr>
          <w:p w:rsidR="003E5D1A" w:rsidRDefault="002A4771">
            <w:pPr>
              <w:tabs>
                <w:tab w:val="left" w:pos="720"/>
                <w:tab w:val="left" w:pos="1267"/>
                <w:tab w:val="left" w:pos="1886"/>
                <w:tab w:val="left" w:pos="2434"/>
                <w:tab w:val="left" w:pos="2880"/>
              </w:tabs>
              <w:jc w:val="center"/>
            </w:pPr>
            <w:r>
              <w:t>No. 16</w:t>
            </w:r>
          </w:p>
        </w:tc>
        <w:tc>
          <w:tcPr>
            <w:tcW w:w="3102" w:type="dxa"/>
          </w:tcPr>
          <w:p w:rsidR="003E5D1A" w:rsidRDefault="002A4771">
            <w:pPr>
              <w:tabs>
                <w:tab w:val="left" w:pos="720"/>
                <w:tab w:val="left" w:pos="1267"/>
                <w:tab w:val="left" w:pos="1886"/>
                <w:tab w:val="left" w:pos="2434"/>
                <w:tab w:val="left" w:pos="2880"/>
              </w:tabs>
              <w:jc w:val="center"/>
            </w:pPr>
            <w:r>
              <w:t>95 - 100</w:t>
            </w:r>
          </w:p>
        </w:tc>
      </w:tr>
      <w:tr w:rsidR="003E5D1A">
        <w:trPr>
          <w:jc w:val="center"/>
        </w:trPr>
        <w:tc>
          <w:tcPr>
            <w:tcW w:w="2178" w:type="dxa"/>
            <w:tcBorders>
              <w:right w:val="nil"/>
            </w:tcBorders>
          </w:tcPr>
          <w:p w:rsidR="003E5D1A" w:rsidRDefault="002A4771">
            <w:pPr>
              <w:tabs>
                <w:tab w:val="left" w:pos="720"/>
                <w:tab w:val="left" w:pos="1267"/>
                <w:tab w:val="left" w:pos="1886"/>
                <w:tab w:val="left" w:pos="2434"/>
                <w:tab w:val="left" w:pos="2880"/>
              </w:tabs>
              <w:jc w:val="center"/>
            </w:pPr>
            <w:r>
              <w:t>No. 50</w:t>
            </w:r>
          </w:p>
        </w:tc>
        <w:tc>
          <w:tcPr>
            <w:tcW w:w="3102" w:type="dxa"/>
          </w:tcPr>
          <w:p w:rsidR="003E5D1A" w:rsidRDefault="002A4771">
            <w:pPr>
              <w:tabs>
                <w:tab w:val="left" w:pos="720"/>
                <w:tab w:val="left" w:pos="1267"/>
                <w:tab w:val="left" w:pos="1886"/>
                <w:tab w:val="left" w:pos="2434"/>
                <w:tab w:val="left" w:pos="2880"/>
              </w:tabs>
              <w:jc w:val="center"/>
            </w:pPr>
            <w:r>
              <w:t>10 - 40</w:t>
            </w:r>
          </w:p>
        </w:tc>
      </w:tr>
      <w:tr w:rsidR="003E5D1A">
        <w:trPr>
          <w:jc w:val="center"/>
        </w:trPr>
        <w:tc>
          <w:tcPr>
            <w:tcW w:w="2178" w:type="dxa"/>
            <w:tcBorders>
              <w:right w:val="nil"/>
            </w:tcBorders>
          </w:tcPr>
          <w:p w:rsidR="003E5D1A" w:rsidRDefault="002A4771">
            <w:pPr>
              <w:tabs>
                <w:tab w:val="left" w:pos="720"/>
                <w:tab w:val="left" w:pos="1267"/>
                <w:tab w:val="left" w:pos="1886"/>
                <w:tab w:val="left" w:pos="2434"/>
                <w:tab w:val="left" w:pos="2880"/>
              </w:tabs>
              <w:jc w:val="center"/>
            </w:pPr>
            <w:r>
              <w:t>No. 200</w:t>
            </w:r>
          </w:p>
        </w:tc>
        <w:tc>
          <w:tcPr>
            <w:tcW w:w="3102" w:type="dxa"/>
          </w:tcPr>
          <w:p w:rsidR="003E5D1A" w:rsidRDefault="002A4771">
            <w:pPr>
              <w:tabs>
                <w:tab w:val="left" w:pos="720"/>
                <w:tab w:val="left" w:pos="1267"/>
                <w:tab w:val="left" w:pos="1886"/>
                <w:tab w:val="left" w:pos="2434"/>
                <w:tab w:val="left" w:pos="2880"/>
              </w:tabs>
              <w:jc w:val="center"/>
            </w:pPr>
            <w:r>
              <w:t>0 - 4.0</w:t>
            </w:r>
          </w:p>
        </w:tc>
      </w:tr>
    </w:tbl>
    <w:p w:rsidR="003E5D1A" w:rsidRDefault="003E5D1A">
      <w:pPr>
        <w:tabs>
          <w:tab w:val="left" w:pos="720"/>
          <w:tab w:val="left" w:pos="1267"/>
          <w:tab w:val="left" w:pos="1886"/>
          <w:tab w:val="left" w:pos="2434"/>
          <w:tab w:val="left" w:pos="2880"/>
        </w:tabs>
        <w:spacing w:before="4" w:after="4"/>
        <w:jc w:val="both"/>
      </w:pPr>
    </w:p>
    <w:p w:rsidR="003E5D1A" w:rsidRDefault="002A4771">
      <w:pPr>
        <w:tabs>
          <w:tab w:val="left" w:pos="720"/>
          <w:tab w:val="left" w:pos="1267"/>
          <w:tab w:val="left" w:pos="1886"/>
          <w:tab w:val="left" w:pos="2434"/>
          <w:tab w:val="left" w:pos="2880"/>
        </w:tabs>
        <w:jc w:val="both"/>
      </w:pPr>
      <w:r>
        <w:t xml:space="preserve">A rapid set Portland cement concrete pavement patching material may be substituted for epoxy grout. </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rPr>
          <w:b/>
        </w:rPr>
        <w:t>402-6.03</w:t>
      </w:r>
      <w:r>
        <w:rPr>
          <w:b/>
        </w:rPr>
        <w:tab/>
      </w:r>
      <w:r>
        <w:rPr>
          <w:b/>
        </w:rPr>
        <w:tab/>
        <w:t>Construction Requirements:</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rPr>
          <w:b/>
        </w:rPr>
        <w:tab/>
        <w:t>(A)</w:t>
      </w:r>
      <w:r>
        <w:rPr>
          <w:b/>
        </w:rPr>
        <w:tab/>
      </w:r>
      <w:r>
        <w:rPr>
          <w:b/>
        </w:rPr>
        <w:tab/>
        <w:t>General:</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 xml:space="preserve">Joint and crack repairs shall be accomplished by first removing old sealant and joint inserts, then </w:t>
      </w:r>
      <w:proofErr w:type="spellStart"/>
      <w:r>
        <w:t>refacing</w:t>
      </w:r>
      <w:proofErr w:type="spellEnd"/>
      <w:r>
        <w:t xml:space="preserve"> and cleaning the joints and cracks followed by installation of a backer rod (if required) and installation of new sealant.</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rPr>
          <w:b/>
        </w:rPr>
        <w:tab/>
        <w:t>(B)</w:t>
      </w:r>
      <w:r>
        <w:rPr>
          <w:b/>
        </w:rPr>
        <w:tab/>
      </w:r>
      <w:r>
        <w:rPr>
          <w:b/>
        </w:rPr>
        <w:tab/>
        <w:t>Joint and Crack Preparation:</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Cracks shall be sawed or routed to the dimensions shown on the plans.</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Inserts shall be removed from insert formed joints by sawing to provide a clean vertical face.  The width and depth of the saw cuts shall be sufficient to insure complete removal of the insert and to provide a finished joint of the dimensions specified for the sealant material to be used.  If the insert is not vertical, additional parallel saw cuts shall be provided as required to insure full removal of the inserts.</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 xml:space="preserve">Joints that are not insert formed shall be sawed to the widths and depths specified herein.  Joints previously sawed and sealed will be inspected to assure the proper dimensions and shall be </w:t>
      </w:r>
      <w:proofErr w:type="spellStart"/>
      <w:r>
        <w:t>resawed</w:t>
      </w:r>
      <w:proofErr w:type="spellEnd"/>
      <w:r>
        <w:t xml:space="preserve"> to the proper widths and depths, when required.</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Joints shall be sawed as follows:</w:t>
      </w:r>
    </w:p>
    <w:p w:rsidR="003E5D1A" w:rsidRDefault="003E5D1A">
      <w:pPr>
        <w:tabs>
          <w:tab w:val="left" w:pos="720"/>
          <w:tab w:val="left" w:pos="1267"/>
          <w:tab w:val="left" w:pos="1886"/>
          <w:tab w:val="left" w:pos="2434"/>
          <w:tab w:val="left" w:pos="2880"/>
        </w:tabs>
        <w:jc w:val="both"/>
      </w:pPr>
    </w:p>
    <w:tbl>
      <w:tblPr>
        <w:tblStyle w:val="a2"/>
        <w:tblW w:w="803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086"/>
        <w:gridCol w:w="2511"/>
        <w:gridCol w:w="2439"/>
      </w:tblGrid>
      <w:tr w:rsidR="003E5D1A">
        <w:trPr>
          <w:jc w:val="center"/>
        </w:trPr>
        <w:tc>
          <w:tcPr>
            <w:tcW w:w="3086" w:type="dxa"/>
            <w:tcBorders>
              <w:bottom w:val="nil"/>
            </w:tcBorders>
          </w:tcPr>
          <w:p w:rsidR="003E5D1A" w:rsidRDefault="002A4771">
            <w:pPr>
              <w:tabs>
                <w:tab w:val="left" w:pos="720"/>
                <w:tab w:val="left" w:pos="1267"/>
                <w:tab w:val="left" w:pos="1886"/>
                <w:tab w:val="left" w:pos="2434"/>
                <w:tab w:val="left" w:pos="2880"/>
              </w:tabs>
              <w:jc w:val="center"/>
            </w:pPr>
            <w:r>
              <w:rPr>
                <w:b/>
              </w:rPr>
              <w:t>Initial Joint Width "W":</w:t>
            </w:r>
          </w:p>
          <w:p w:rsidR="003E5D1A" w:rsidRDefault="002A4771">
            <w:pPr>
              <w:tabs>
                <w:tab w:val="left" w:pos="720"/>
                <w:tab w:val="left" w:pos="1267"/>
                <w:tab w:val="left" w:pos="1886"/>
                <w:tab w:val="left" w:pos="2434"/>
                <w:tab w:val="left" w:pos="2880"/>
              </w:tabs>
              <w:jc w:val="center"/>
            </w:pPr>
            <w:r>
              <w:rPr>
                <w:b/>
              </w:rPr>
              <w:t>Inches</w:t>
            </w:r>
          </w:p>
        </w:tc>
        <w:tc>
          <w:tcPr>
            <w:tcW w:w="2511" w:type="dxa"/>
            <w:tcBorders>
              <w:bottom w:val="nil"/>
            </w:tcBorders>
          </w:tcPr>
          <w:p w:rsidR="003E5D1A" w:rsidRDefault="002A4771">
            <w:pPr>
              <w:tabs>
                <w:tab w:val="left" w:pos="720"/>
                <w:tab w:val="left" w:pos="1267"/>
                <w:tab w:val="left" w:pos="1886"/>
                <w:tab w:val="left" w:pos="2434"/>
                <w:tab w:val="left" w:pos="2880"/>
              </w:tabs>
              <w:jc w:val="center"/>
            </w:pPr>
            <w:r>
              <w:rPr>
                <w:b/>
              </w:rPr>
              <w:t>Sawed Width:</w:t>
            </w:r>
          </w:p>
          <w:p w:rsidR="003E5D1A" w:rsidRDefault="002A4771">
            <w:pPr>
              <w:tabs>
                <w:tab w:val="left" w:pos="720"/>
                <w:tab w:val="left" w:pos="1267"/>
                <w:tab w:val="left" w:pos="1886"/>
                <w:tab w:val="left" w:pos="2434"/>
                <w:tab w:val="left" w:pos="2880"/>
              </w:tabs>
              <w:jc w:val="center"/>
            </w:pPr>
            <w:r>
              <w:rPr>
                <w:b/>
              </w:rPr>
              <w:t>Inches</w:t>
            </w:r>
          </w:p>
        </w:tc>
        <w:tc>
          <w:tcPr>
            <w:tcW w:w="2439" w:type="dxa"/>
            <w:tcBorders>
              <w:bottom w:val="nil"/>
            </w:tcBorders>
          </w:tcPr>
          <w:p w:rsidR="003E5D1A" w:rsidRDefault="002A4771">
            <w:pPr>
              <w:tabs>
                <w:tab w:val="left" w:pos="720"/>
                <w:tab w:val="left" w:pos="1267"/>
                <w:tab w:val="left" w:pos="1886"/>
                <w:tab w:val="left" w:pos="2434"/>
                <w:tab w:val="left" w:pos="2880"/>
              </w:tabs>
              <w:jc w:val="center"/>
            </w:pPr>
            <w:r>
              <w:rPr>
                <w:b/>
              </w:rPr>
              <w:t xml:space="preserve">Sawed </w:t>
            </w:r>
            <w:proofErr w:type="spellStart"/>
            <w:r>
              <w:rPr>
                <w:b/>
              </w:rPr>
              <w:t>Depth"D</w:t>
            </w:r>
            <w:proofErr w:type="spellEnd"/>
            <w:r>
              <w:rPr>
                <w:b/>
              </w:rPr>
              <w:t>": Inches, (1)</w:t>
            </w:r>
          </w:p>
        </w:tc>
      </w:tr>
      <w:tr w:rsidR="003E5D1A">
        <w:trPr>
          <w:jc w:val="center"/>
        </w:trPr>
        <w:tc>
          <w:tcPr>
            <w:tcW w:w="3086" w:type="dxa"/>
          </w:tcPr>
          <w:p w:rsidR="003E5D1A" w:rsidRDefault="002A4771">
            <w:pPr>
              <w:tabs>
                <w:tab w:val="left" w:pos="720"/>
                <w:tab w:val="left" w:pos="1267"/>
                <w:tab w:val="left" w:pos="1886"/>
                <w:tab w:val="left" w:pos="2434"/>
                <w:tab w:val="left" w:pos="2880"/>
              </w:tabs>
              <w:jc w:val="center"/>
            </w:pPr>
            <w:r>
              <w:t>W </w:t>
            </w:r>
            <w:r>
              <w:rPr>
                <w:rFonts w:ascii="Arial Unicode MS" w:eastAsia="Arial Unicode MS" w:hAnsi="Arial Unicode MS" w:cs="Arial Unicode MS"/>
              </w:rPr>
              <w:t>≤ 1/2</w:t>
            </w:r>
          </w:p>
        </w:tc>
        <w:tc>
          <w:tcPr>
            <w:tcW w:w="2511" w:type="dxa"/>
          </w:tcPr>
          <w:p w:rsidR="003E5D1A" w:rsidRDefault="002A4771">
            <w:pPr>
              <w:tabs>
                <w:tab w:val="left" w:pos="720"/>
                <w:tab w:val="left" w:pos="1267"/>
                <w:tab w:val="left" w:pos="1886"/>
                <w:tab w:val="left" w:pos="2434"/>
                <w:tab w:val="left" w:pos="2880"/>
              </w:tabs>
              <w:jc w:val="center"/>
            </w:pPr>
            <w:r>
              <w:t>1/2</w:t>
            </w:r>
          </w:p>
        </w:tc>
        <w:tc>
          <w:tcPr>
            <w:tcW w:w="2439" w:type="dxa"/>
          </w:tcPr>
          <w:p w:rsidR="003E5D1A" w:rsidRDefault="002A4771">
            <w:pPr>
              <w:tabs>
                <w:tab w:val="left" w:pos="720"/>
                <w:tab w:val="left" w:pos="1267"/>
                <w:tab w:val="left" w:pos="1886"/>
                <w:tab w:val="left" w:pos="2434"/>
                <w:tab w:val="left" w:pos="2880"/>
              </w:tabs>
              <w:jc w:val="center"/>
            </w:pPr>
            <w:r>
              <w:t>D = 1 3/4</w:t>
            </w:r>
          </w:p>
        </w:tc>
      </w:tr>
      <w:tr w:rsidR="003E5D1A">
        <w:trPr>
          <w:jc w:val="center"/>
        </w:trPr>
        <w:tc>
          <w:tcPr>
            <w:tcW w:w="3086" w:type="dxa"/>
            <w:tcBorders>
              <w:top w:val="nil"/>
            </w:tcBorders>
          </w:tcPr>
          <w:p w:rsidR="003E5D1A" w:rsidRDefault="002A4771">
            <w:pPr>
              <w:tabs>
                <w:tab w:val="left" w:pos="720"/>
                <w:tab w:val="left" w:pos="1267"/>
                <w:tab w:val="left" w:pos="1886"/>
                <w:tab w:val="left" w:pos="2434"/>
                <w:tab w:val="left" w:pos="2880"/>
              </w:tabs>
              <w:jc w:val="center"/>
            </w:pPr>
            <w:r>
              <w:rPr>
                <w:rFonts w:ascii="Arial Unicode MS" w:eastAsia="Arial Unicode MS" w:hAnsi="Arial Unicode MS" w:cs="Arial Unicode MS"/>
              </w:rPr>
              <w:t>1/2 &lt; W ≤ 3/4</w:t>
            </w:r>
          </w:p>
        </w:tc>
        <w:tc>
          <w:tcPr>
            <w:tcW w:w="2511" w:type="dxa"/>
            <w:tcBorders>
              <w:top w:val="nil"/>
            </w:tcBorders>
          </w:tcPr>
          <w:p w:rsidR="003E5D1A" w:rsidRDefault="002A4771">
            <w:pPr>
              <w:tabs>
                <w:tab w:val="left" w:pos="720"/>
                <w:tab w:val="left" w:pos="1267"/>
                <w:tab w:val="left" w:pos="1886"/>
                <w:tab w:val="left" w:pos="2434"/>
                <w:tab w:val="left" w:pos="2880"/>
              </w:tabs>
              <w:jc w:val="center"/>
            </w:pPr>
            <w:r>
              <w:t>3/4</w:t>
            </w:r>
          </w:p>
        </w:tc>
        <w:tc>
          <w:tcPr>
            <w:tcW w:w="2439" w:type="dxa"/>
            <w:tcBorders>
              <w:top w:val="nil"/>
            </w:tcBorders>
          </w:tcPr>
          <w:p w:rsidR="003E5D1A" w:rsidRDefault="002A4771">
            <w:pPr>
              <w:tabs>
                <w:tab w:val="left" w:pos="720"/>
                <w:tab w:val="left" w:pos="1267"/>
                <w:tab w:val="left" w:pos="1886"/>
                <w:tab w:val="left" w:pos="2434"/>
                <w:tab w:val="left" w:pos="2880"/>
              </w:tabs>
              <w:jc w:val="center"/>
            </w:pPr>
            <w:r>
              <w:t>D = 2 1/8</w:t>
            </w:r>
          </w:p>
        </w:tc>
      </w:tr>
      <w:tr w:rsidR="003E5D1A">
        <w:trPr>
          <w:jc w:val="center"/>
        </w:trPr>
        <w:tc>
          <w:tcPr>
            <w:tcW w:w="3086" w:type="dxa"/>
            <w:tcBorders>
              <w:top w:val="nil"/>
              <w:bottom w:val="nil"/>
            </w:tcBorders>
          </w:tcPr>
          <w:p w:rsidR="003E5D1A" w:rsidRDefault="002A4771">
            <w:pPr>
              <w:tabs>
                <w:tab w:val="left" w:pos="720"/>
                <w:tab w:val="left" w:pos="1267"/>
                <w:tab w:val="left" w:pos="1886"/>
                <w:tab w:val="left" w:pos="2434"/>
                <w:tab w:val="left" w:pos="2880"/>
              </w:tabs>
              <w:jc w:val="center"/>
            </w:pPr>
            <w:r>
              <w:rPr>
                <w:rFonts w:ascii="Arial Unicode MS" w:eastAsia="Arial Unicode MS" w:hAnsi="Arial Unicode MS" w:cs="Arial Unicode MS"/>
              </w:rPr>
              <w:lastRenderedPageBreak/>
              <w:t>3/4 &lt; W ≤ 1 1/2</w:t>
            </w:r>
          </w:p>
        </w:tc>
        <w:tc>
          <w:tcPr>
            <w:tcW w:w="2511" w:type="dxa"/>
            <w:tcBorders>
              <w:top w:val="nil"/>
              <w:bottom w:val="nil"/>
            </w:tcBorders>
          </w:tcPr>
          <w:p w:rsidR="003E5D1A" w:rsidRDefault="002A4771">
            <w:pPr>
              <w:tabs>
                <w:tab w:val="left" w:pos="720"/>
                <w:tab w:val="left" w:pos="1267"/>
                <w:tab w:val="left" w:pos="1886"/>
                <w:tab w:val="left" w:pos="2434"/>
                <w:tab w:val="left" w:pos="2880"/>
              </w:tabs>
              <w:jc w:val="center"/>
            </w:pPr>
            <w:r>
              <w:t>No Sawing Required</w:t>
            </w:r>
          </w:p>
        </w:tc>
        <w:tc>
          <w:tcPr>
            <w:tcW w:w="2439" w:type="dxa"/>
            <w:tcBorders>
              <w:top w:val="nil"/>
              <w:bottom w:val="nil"/>
            </w:tcBorders>
          </w:tcPr>
          <w:p w:rsidR="003E5D1A" w:rsidRDefault="002A4771">
            <w:pPr>
              <w:tabs>
                <w:tab w:val="left" w:pos="720"/>
                <w:tab w:val="left" w:pos="1267"/>
                <w:tab w:val="left" w:pos="1886"/>
                <w:tab w:val="left" w:pos="2434"/>
                <w:tab w:val="left" w:pos="2880"/>
              </w:tabs>
              <w:jc w:val="center"/>
            </w:pPr>
            <w:r>
              <w:t>D = 2W + 3/4</w:t>
            </w:r>
          </w:p>
        </w:tc>
      </w:tr>
      <w:tr w:rsidR="003E5D1A">
        <w:trPr>
          <w:jc w:val="center"/>
        </w:trPr>
        <w:tc>
          <w:tcPr>
            <w:tcW w:w="8036" w:type="dxa"/>
            <w:gridSpan w:val="3"/>
          </w:tcPr>
          <w:p w:rsidR="003E5D1A" w:rsidRDefault="002A4771">
            <w:pPr>
              <w:tabs>
                <w:tab w:val="left" w:pos="720"/>
                <w:tab w:val="left" w:pos="1267"/>
                <w:tab w:val="left" w:pos="1886"/>
                <w:tab w:val="left" w:pos="2434"/>
                <w:tab w:val="left" w:pos="2880"/>
              </w:tabs>
            </w:pPr>
            <w:r>
              <w:t>(1)  "D" is distance from pavement surface to bottom of backer rod.</w:t>
            </w:r>
          </w:p>
        </w:tc>
      </w:tr>
    </w:tbl>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Immediately after saw cutting a joint or routing a crack, old sealant shall be removed and the internal surfaces of the joint or crack shall be thoroughly cleaned by sandblasting.  Sand for sandblasting shall be sharp and clean and shall be capable of passing a No. 10 sieve.  The amount of compressed air and the nozzle pressure shall be such that the joints and cracks will be thoroughly cleaned and the edges will have etched surfaces.</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rPr>
          <w:b/>
        </w:rPr>
        <w:tab/>
        <w:t>(C)</w:t>
      </w:r>
      <w:r>
        <w:rPr>
          <w:b/>
        </w:rPr>
        <w:tab/>
      </w:r>
      <w:r>
        <w:rPr>
          <w:b/>
        </w:rPr>
        <w:tab/>
        <w:t>Dowel Placement:</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 xml:space="preserve">Dowel bars shall be placed in transverse joints when the initial joint width is greater than 1 1/2 inches.  Slots for dowel bar placement shall be made with two saw cuts perpendicular to the joint and 1 1/2 ± 1/8 inches apart.  Saw cuts shall be one half the </w:t>
      </w:r>
      <w:proofErr w:type="gramStart"/>
      <w:r>
        <w:t>depth</w:t>
      </w:r>
      <w:proofErr w:type="gramEnd"/>
      <w:r>
        <w:t xml:space="preserve"> of the slab plus 1/2 inch.  Concrete shall be removed between the saw cuts and smooth, epoxy coated dowels which are 1 1/4 inches in diameter and 18 inches long shall be inserted into the formed slot.  Dowels shall be supported above the bottom of the slot so that epoxy grout can flow around the circumference of the dowel.  Dowels shall be placed so that the dowel is embedded equal distance into the two slabs.  Dowel bars shall conform to the requirements of AASHTO M 254 with Type B coating, except that the core material shall conform to the requirements of ASTM A615,</w:t>
      </w:r>
      <w:r>
        <w:rPr>
          <w:highlight w:val="white"/>
        </w:rPr>
        <w:t xml:space="preserve"> Grade 60.</w:t>
      </w:r>
      <w:r>
        <w:t xml:space="preserve">  Dowel bars shall be placed as shown on the plans, and shall be placed at approximately mid-depth of the existing slab.  The bar shall be thoroughly and uniformly coated with waterproof grease before placement into the slot then covered with an approved epoxy grout.  A 1/2 inch thickness of preformed joint filler shall be placed next to one edge of the joint such that a one ± 1/8 inch deep sealant reservoir can be formed at the top, as shown on the plans.  The wide joint shall be filled with epoxy grout.</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On longitudinal joints where the joint opening exceeds 1 1/2 inches, the saw cuts for placement of tie bars perpendicular to the joint, shall be 7/8 inch apart so that a No. 5 deformed tie bar 24 inches long can be inserted into the slot.  This 24-inch tie bar shall be placed at mid slab depth and equal distance into each slab, then covered with an approved epoxy grout.  The bars shall be at 36-inch spacing.  The wide joint shall also be filled with epoxy grout.</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rPr>
          <w:b/>
        </w:rPr>
        <w:tab/>
        <w:t>(D)</w:t>
      </w:r>
      <w:r>
        <w:rPr>
          <w:b/>
        </w:rPr>
        <w:tab/>
      </w:r>
      <w:r>
        <w:rPr>
          <w:b/>
        </w:rPr>
        <w:tab/>
        <w:t>Cleaning Prior to Sealing:</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Before sealing, all foreign or loosened particles shall be removed from the joints to the full depth of the original sawed joints.  The removal of all foreign or loosened particles shall be accomplished with compressed air or by other methods approved by the Engineer.  Air compressors shall be capable of furnishing a sufficient amount of compressed air to clean the joints properly.</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rPr>
          <w:b/>
        </w:rPr>
        <w:tab/>
        <w:t>(E)</w:t>
      </w:r>
      <w:r>
        <w:rPr>
          <w:b/>
        </w:rPr>
        <w:tab/>
      </w:r>
      <w:r>
        <w:rPr>
          <w:b/>
        </w:rPr>
        <w:tab/>
        <w:t>Separating or Blocking Medium (Backer Rod):</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lastRenderedPageBreak/>
        <w:t>Immediately following the cleaning of joints and before the application of sealant, a backer rod composed of an inert, compressible material shall be inserted along the lower portion of the joint groove at a uniform depth as shown on the project plans.</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 xml:space="preserve">The backer rod shall be compatible with the sealant in accordance with the manufacturer's recommendations.  The product shall be clean, free of scale, foreign matter, oil or moisture and shall be non-absorbing.  </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Backer rod sizes shall be as follows:</w:t>
      </w:r>
    </w:p>
    <w:p w:rsidR="003E5D1A" w:rsidRDefault="003E5D1A">
      <w:pPr>
        <w:tabs>
          <w:tab w:val="left" w:pos="720"/>
          <w:tab w:val="left" w:pos="1267"/>
          <w:tab w:val="left" w:pos="1886"/>
          <w:tab w:val="left" w:pos="2434"/>
          <w:tab w:val="left" w:pos="2880"/>
        </w:tabs>
        <w:jc w:val="both"/>
      </w:pPr>
    </w:p>
    <w:tbl>
      <w:tblPr>
        <w:tblStyle w:val="a3"/>
        <w:tblW w:w="57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880"/>
        <w:gridCol w:w="2880"/>
      </w:tblGrid>
      <w:tr w:rsidR="003E5D1A">
        <w:trPr>
          <w:jc w:val="center"/>
        </w:trPr>
        <w:tc>
          <w:tcPr>
            <w:tcW w:w="2880" w:type="dxa"/>
          </w:tcPr>
          <w:p w:rsidR="003E5D1A" w:rsidRDefault="002A4771">
            <w:pPr>
              <w:tabs>
                <w:tab w:val="left" w:pos="720"/>
                <w:tab w:val="left" w:pos="1267"/>
                <w:tab w:val="left" w:pos="1886"/>
                <w:tab w:val="left" w:pos="2434"/>
                <w:tab w:val="left" w:pos="2880"/>
              </w:tabs>
              <w:jc w:val="center"/>
            </w:pPr>
            <w:r>
              <w:rPr>
                <w:b/>
              </w:rPr>
              <w:t>Joint Width:</w:t>
            </w:r>
          </w:p>
          <w:p w:rsidR="003E5D1A" w:rsidRDefault="002A4771">
            <w:pPr>
              <w:tabs>
                <w:tab w:val="left" w:pos="720"/>
                <w:tab w:val="left" w:pos="1267"/>
                <w:tab w:val="left" w:pos="1886"/>
                <w:tab w:val="left" w:pos="2434"/>
                <w:tab w:val="left" w:pos="2880"/>
              </w:tabs>
              <w:jc w:val="center"/>
            </w:pPr>
            <w:r>
              <w:rPr>
                <w:b/>
              </w:rPr>
              <w:t>Inches</w:t>
            </w:r>
          </w:p>
        </w:tc>
        <w:tc>
          <w:tcPr>
            <w:tcW w:w="2880" w:type="dxa"/>
          </w:tcPr>
          <w:p w:rsidR="003E5D1A" w:rsidRDefault="002A4771">
            <w:pPr>
              <w:tabs>
                <w:tab w:val="left" w:pos="720"/>
                <w:tab w:val="left" w:pos="1267"/>
                <w:tab w:val="left" w:pos="1886"/>
                <w:tab w:val="left" w:pos="2434"/>
                <w:tab w:val="left" w:pos="2880"/>
              </w:tabs>
              <w:jc w:val="center"/>
            </w:pPr>
            <w:r>
              <w:rPr>
                <w:b/>
              </w:rPr>
              <w:t>Backer Rod Diameter:</w:t>
            </w:r>
          </w:p>
          <w:p w:rsidR="003E5D1A" w:rsidRDefault="002A4771">
            <w:pPr>
              <w:tabs>
                <w:tab w:val="left" w:pos="720"/>
                <w:tab w:val="left" w:pos="1267"/>
                <w:tab w:val="left" w:pos="1886"/>
                <w:tab w:val="left" w:pos="2434"/>
                <w:tab w:val="left" w:pos="2880"/>
              </w:tabs>
              <w:jc w:val="center"/>
            </w:pPr>
            <w:r>
              <w:rPr>
                <w:b/>
              </w:rPr>
              <w:t>Inches</w:t>
            </w:r>
          </w:p>
        </w:tc>
      </w:tr>
      <w:tr w:rsidR="003E5D1A">
        <w:trPr>
          <w:jc w:val="center"/>
        </w:trPr>
        <w:tc>
          <w:tcPr>
            <w:tcW w:w="2880" w:type="dxa"/>
          </w:tcPr>
          <w:p w:rsidR="003E5D1A" w:rsidRDefault="002A4771">
            <w:pPr>
              <w:tabs>
                <w:tab w:val="left" w:pos="720"/>
                <w:tab w:val="left" w:pos="1267"/>
                <w:tab w:val="left" w:pos="1886"/>
                <w:tab w:val="left" w:pos="2434"/>
                <w:tab w:val="left" w:pos="2880"/>
              </w:tabs>
              <w:jc w:val="center"/>
            </w:pPr>
            <w:r>
              <w:t>1/2</w:t>
            </w:r>
          </w:p>
        </w:tc>
        <w:tc>
          <w:tcPr>
            <w:tcW w:w="2880" w:type="dxa"/>
          </w:tcPr>
          <w:p w:rsidR="003E5D1A" w:rsidRDefault="002A4771">
            <w:pPr>
              <w:tabs>
                <w:tab w:val="left" w:pos="720"/>
                <w:tab w:val="left" w:pos="1267"/>
                <w:tab w:val="left" w:pos="1886"/>
                <w:tab w:val="left" w:pos="2434"/>
                <w:tab w:val="left" w:pos="2880"/>
              </w:tabs>
              <w:jc w:val="center"/>
            </w:pPr>
            <w:r>
              <w:t>5/8</w:t>
            </w:r>
          </w:p>
        </w:tc>
      </w:tr>
      <w:tr w:rsidR="003E5D1A">
        <w:trPr>
          <w:jc w:val="center"/>
        </w:trPr>
        <w:tc>
          <w:tcPr>
            <w:tcW w:w="2880" w:type="dxa"/>
          </w:tcPr>
          <w:p w:rsidR="003E5D1A" w:rsidRDefault="002A4771">
            <w:pPr>
              <w:tabs>
                <w:tab w:val="left" w:pos="720"/>
                <w:tab w:val="left" w:pos="1267"/>
                <w:tab w:val="left" w:pos="1886"/>
                <w:tab w:val="left" w:pos="2434"/>
                <w:tab w:val="left" w:pos="2880"/>
              </w:tabs>
              <w:jc w:val="center"/>
            </w:pPr>
            <w:r>
              <w:t>3/4</w:t>
            </w:r>
          </w:p>
        </w:tc>
        <w:tc>
          <w:tcPr>
            <w:tcW w:w="2880" w:type="dxa"/>
          </w:tcPr>
          <w:p w:rsidR="003E5D1A" w:rsidRDefault="002A4771">
            <w:pPr>
              <w:tabs>
                <w:tab w:val="left" w:pos="720"/>
                <w:tab w:val="left" w:pos="1267"/>
                <w:tab w:val="left" w:pos="1886"/>
                <w:tab w:val="left" w:pos="2434"/>
                <w:tab w:val="left" w:pos="2880"/>
              </w:tabs>
              <w:jc w:val="center"/>
            </w:pPr>
            <w:r>
              <w:t>1</w:t>
            </w:r>
          </w:p>
        </w:tc>
      </w:tr>
      <w:tr w:rsidR="003E5D1A">
        <w:trPr>
          <w:jc w:val="center"/>
        </w:trPr>
        <w:tc>
          <w:tcPr>
            <w:tcW w:w="2880" w:type="dxa"/>
          </w:tcPr>
          <w:p w:rsidR="003E5D1A" w:rsidRDefault="002A4771">
            <w:pPr>
              <w:tabs>
                <w:tab w:val="left" w:pos="720"/>
                <w:tab w:val="left" w:pos="1267"/>
                <w:tab w:val="left" w:pos="1886"/>
                <w:tab w:val="left" w:pos="2434"/>
                <w:tab w:val="left" w:pos="2880"/>
              </w:tabs>
              <w:jc w:val="center"/>
            </w:pPr>
            <w:r>
              <w:t>1</w:t>
            </w:r>
          </w:p>
        </w:tc>
        <w:tc>
          <w:tcPr>
            <w:tcW w:w="2880" w:type="dxa"/>
          </w:tcPr>
          <w:p w:rsidR="003E5D1A" w:rsidRDefault="002A4771">
            <w:pPr>
              <w:tabs>
                <w:tab w:val="left" w:pos="720"/>
                <w:tab w:val="left" w:pos="1267"/>
                <w:tab w:val="left" w:pos="1886"/>
                <w:tab w:val="left" w:pos="2434"/>
                <w:tab w:val="left" w:pos="2880"/>
              </w:tabs>
              <w:jc w:val="center"/>
            </w:pPr>
            <w:r>
              <w:t>1 1/4</w:t>
            </w:r>
          </w:p>
        </w:tc>
      </w:tr>
      <w:tr w:rsidR="003E5D1A">
        <w:trPr>
          <w:jc w:val="center"/>
        </w:trPr>
        <w:tc>
          <w:tcPr>
            <w:tcW w:w="2880" w:type="dxa"/>
          </w:tcPr>
          <w:p w:rsidR="003E5D1A" w:rsidRDefault="002A4771">
            <w:pPr>
              <w:tabs>
                <w:tab w:val="left" w:pos="720"/>
                <w:tab w:val="left" w:pos="1267"/>
                <w:tab w:val="left" w:pos="1886"/>
                <w:tab w:val="left" w:pos="2434"/>
                <w:tab w:val="left" w:pos="2880"/>
              </w:tabs>
              <w:jc w:val="center"/>
            </w:pPr>
            <w:r>
              <w:t>1 1/4</w:t>
            </w:r>
          </w:p>
        </w:tc>
        <w:tc>
          <w:tcPr>
            <w:tcW w:w="2880" w:type="dxa"/>
          </w:tcPr>
          <w:p w:rsidR="003E5D1A" w:rsidRDefault="002A4771">
            <w:pPr>
              <w:tabs>
                <w:tab w:val="left" w:pos="720"/>
                <w:tab w:val="left" w:pos="1267"/>
                <w:tab w:val="left" w:pos="1886"/>
                <w:tab w:val="left" w:pos="2434"/>
                <w:tab w:val="left" w:pos="2880"/>
              </w:tabs>
              <w:jc w:val="center"/>
            </w:pPr>
            <w:r>
              <w:t>1 1/2</w:t>
            </w:r>
          </w:p>
        </w:tc>
      </w:tr>
      <w:tr w:rsidR="003E5D1A">
        <w:trPr>
          <w:jc w:val="center"/>
        </w:trPr>
        <w:tc>
          <w:tcPr>
            <w:tcW w:w="2880" w:type="dxa"/>
          </w:tcPr>
          <w:p w:rsidR="003E5D1A" w:rsidRDefault="002A4771">
            <w:pPr>
              <w:tabs>
                <w:tab w:val="left" w:pos="720"/>
                <w:tab w:val="left" w:pos="1267"/>
                <w:tab w:val="left" w:pos="1886"/>
                <w:tab w:val="left" w:pos="2434"/>
                <w:tab w:val="left" w:pos="2880"/>
              </w:tabs>
              <w:jc w:val="center"/>
            </w:pPr>
            <w:r>
              <w:t>1 1/2</w:t>
            </w:r>
          </w:p>
        </w:tc>
        <w:tc>
          <w:tcPr>
            <w:tcW w:w="2880" w:type="dxa"/>
          </w:tcPr>
          <w:p w:rsidR="003E5D1A" w:rsidRDefault="002A4771">
            <w:pPr>
              <w:tabs>
                <w:tab w:val="left" w:pos="720"/>
                <w:tab w:val="left" w:pos="1267"/>
                <w:tab w:val="left" w:pos="1886"/>
                <w:tab w:val="left" w:pos="2434"/>
                <w:tab w:val="left" w:pos="2880"/>
              </w:tabs>
              <w:jc w:val="center"/>
            </w:pPr>
            <w:r>
              <w:t>2</w:t>
            </w:r>
          </w:p>
        </w:tc>
      </w:tr>
    </w:tbl>
    <w:p w:rsidR="003E5D1A" w:rsidRDefault="003E5D1A">
      <w:pPr>
        <w:tabs>
          <w:tab w:val="left" w:pos="720"/>
          <w:tab w:val="left" w:pos="1267"/>
          <w:tab w:val="left" w:pos="1886"/>
          <w:tab w:val="left" w:pos="2434"/>
          <w:tab w:val="left" w:pos="2880"/>
        </w:tabs>
      </w:pPr>
    </w:p>
    <w:p w:rsidR="003E5D1A" w:rsidRDefault="002A4771">
      <w:pPr>
        <w:tabs>
          <w:tab w:val="left" w:pos="720"/>
          <w:tab w:val="left" w:pos="1267"/>
          <w:tab w:val="left" w:pos="1886"/>
          <w:tab w:val="left" w:pos="2434"/>
          <w:tab w:val="left" w:pos="2880"/>
        </w:tabs>
      </w:pPr>
      <w:r>
        <w:rPr>
          <w:b/>
        </w:rPr>
        <w:tab/>
        <w:t>(F)</w:t>
      </w:r>
      <w:r>
        <w:rPr>
          <w:b/>
        </w:rPr>
        <w:tab/>
      </w:r>
      <w:r>
        <w:rPr>
          <w:b/>
        </w:rPr>
        <w:tab/>
        <w:t>Installation of Sealant:</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Sealant compound shall not be placed unless the joint is dry, clean and free of dust.  The face of the joint shall be surface dry and the ambient and pavement temperatures shall both be at least 50 degrees F at the time of application of the sealant.  Installation of the sealant shall be such that the in place sealant shall be well bonded to the concrete and free of voids or entrapped air.  The joints shall be sealed so that upon completion of the work, the surface of the sealant material will be 1/4 ± 1/8 inch below the adjacent pavement surface.  The contractor shall refill all low joints before final acceptance.  All excess material on the surface of the pavement shall be removed and the pavement surface shall be left in a clean condition.  Vehicular or heavy equipment traffic shall not be permitted on the pavement in the area of the joints during the curing period.</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rPr>
          <w:b/>
        </w:rPr>
        <w:t>402-6.05</w:t>
      </w:r>
      <w:r>
        <w:rPr>
          <w:b/>
        </w:rPr>
        <w:tab/>
      </w:r>
      <w:r>
        <w:rPr>
          <w:b/>
        </w:rPr>
        <w:tab/>
        <w:t>Method of Measurement:</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Joint and crack repairs will be measured by the linear foot.</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rPr>
          <w:b/>
        </w:rPr>
        <w:t>402-6.06</w:t>
      </w:r>
      <w:r>
        <w:rPr>
          <w:b/>
        </w:rPr>
        <w:tab/>
      </w:r>
      <w:r>
        <w:rPr>
          <w:b/>
        </w:rPr>
        <w:tab/>
        <w:t>Basis of Payment:</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The accepted quantities of joint and crack repairs, measured as provided above, will be paid for at the contract unit price per linear foot, which price shall be full compensation for the work, complete in place.</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rPr>
          <w:b/>
        </w:rPr>
        <w:t>402-7</w:t>
      </w:r>
      <w:r>
        <w:rPr>
          <w:b/>
        </w:rPr>
        <w:tab/>
      </w:r>
      <w:r>
        <w:rPr>
          <w:b/>
        </w:rPr>
        <w:tab/>
      </w:r>
      <w:r>
        <w:rPr>
          <w:b/>
        </w:rPr>
        <w:tab/>
        <w:t>Edge Sealing:</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rPr>
          <w:b/>
        </w:rPr>
        <w:t>402-7.01</w:t>
      </w:r>
      <w:r>
        <w:rPr>
          <w:b/>
        </w:rPr>
        <w:tab/>
      </w:r>
      <w:r>
        <w:rPr>
          <w:b/>
        </w:rPr>
        <w:tab/>
        <w:t>Description:</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 xml:space="preserve">The work shall consist of furnishing all materials and sealing the joints between the Portland Cement Concrete Pavement and the asphaltic concrete distress lane.  This work shall be </w:t>
      </w:r>
      <w:r>
        <w:lastRenderedPageBreak/>
        <w:t>done after the completion of all specified pavement grinding and after all specified rehabilitation of the distress lane or outside shoulder.  The work shall be accomplished in accordance with the details shown on the project plans and as specified herein.</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rPr>
          <w:b/>
        </w:rPr>
        <w:t>402-7.02</w:t>
      </w:r>
      <w:r>
        <w:rPr>
          <w:b/>
        </w:rPr>
        <w:tab/>
      </w:r>
      <w:r>
        <w:rPr>
          <w:b/>
        </w:rPr>
        <w:tab/>
        <w:t>Material Requirements:</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 xml:space="preserve">The edge sealant shall be </w:t>
      </w:r>
      <w:proofErr w:type="gramStart"/>
      <w:r>
        <w:t>a hot</w:t>
      </w:r>
      <w:proofErr w:type="gramEnd"/>
      <w:r>
        <w:t xml:space="preserve">-applied crack filler conforming to the requirements of ASTM D5078, except that the softening point shall be a minimum of 200 degrees F. </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 xml:space="preserve">The backer rod shall be compatible with the sealant in accordance with the manufacturer's recommendations.  The product shall be clean, free of scale, foreign matter, oil or moisture and shall be non-absorbing.  </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Backer rod sizes shall be as follows:</w:t>
      </w:r>
    </w:p>
    <w:p w:rsidR="003E5D1A" w:rsidRDefault="003E5D1A">
      <w:pPr>
        <w:tabs>
          <w:tab w:val="left" w:pos="720"/>
          <w:tab w:val="left" w:pos="1267"/>
          <w:tab w:val="left" w:pos="1886"/>
          <w:tab w:val="left" w:pos="2434"/>
          <w:tab w:val="left" w:pos="2880"/>
        </w:tabs>
        <w:jc w:val="both"/>
      </w:pPr>
    </w:p>
    <w:tbl>
      <w:tblPr>
        <w:tblStyle w:val="a4"/>
        <w:tblW w:w="57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880"/>
        <w:gridCol w:w="2880"/>
      </w:tblGrid>
      <w:tr w:rsidR="003E5D1A">
        <w:trPr>
          <w:jc w:val="center"/>
        </w:trPr>
        <w:tc>
          <w:tcPr>
            <w:tcW w:w="2880" w:type="dxa"/>
          </w:tcPr>
          <w:p w:rsidR="003E5D1A" w:rsidRDefault="002A4771">
            <w:pPr>
              <w:tabs>
                <w:tab w:val="left" w:pos="720"/>
                <w:tab w:val="left" w:pos="1267"/>
                <w:tab w:val="left" w:pos="1886"/>
                <w:tab w:val="left" w:pos="2434"/>
                <w:tab w:val="left" w:pos="2880"/>
              </w:tabs>
              <w:jc w:val="center"/>
            </w:pPr>
            <w:r>
              <w:rPr>
                <w:b/>
              </w:rPr>
              <w:t>Joint Width:</w:t>
            </w:r>
          </w:p>
          <w:p w:rsidR="003E5D1A" w:rsidRDefault="002A4771">
            <w:pPr>
              <w:tabs>
                <w:tab w:val="left" w:pos="720"/>
                <w:tab w:val="left" w:pos="1267"/>
                <w:tab w:val="left" w:pos="1886"/>
                <w:tab w:val="left" w:pos="2434"/>
                <w:tab w:val="left" w:pos="2880"/>
              </w:tabs>
              <w:jc w:val="center"/>
            </w:pPr>
            <w:r>
              <w:rPr>
                <w:b/>
              </w:rPr>
              <w:t>Inches</w:t>
            </w:r>
          </w:p>
        </w:tc>
        <w:tc>
          <w:tcPr>
            <w:tcW w:w="2880" w:type="dxa"/>
          </w:tcPr>
          <w:p w:rsidR="003E5D1A" w:rsidRDefault="002A4771">
            <w:pPr>
              <w:tabs>
                <w:tab w:val="left" w:pos="720"/>
                <w:tab w:val="left" w:pos="1267"/>
                <w:tab w:val="left" w:pos="1886"/>
                <w:tab w:val="left" w:pos="2434"/>
                <w:tab w:val="left" w:pos="2880"/>
              </w:tabs>
              <w:jc w:val="center"/>
            </w:pPr>
            <w:r>
              <w:rPr>
                <w:b/>
              </w:rPr>
              <w:t>Backer Rod Diameter:</w:t>
            </w:r>
          </w:p>
          <w:p w:rsidR="003E5D1A" w:rsidRDefault="002A4771">
            <w:pPr>
              <w:tabs>
                <w:tab w:val="left" w:pos="720"/>
                <w:tab w:val="left" w:pos="1267"/>
                <w:tab w:val="left" w:pos="1886"/>
                <w:tab w:val="left" w:pos="2434"/>
                <w:tab w:val="left" w:pos="2880"/>
              </w:tabs>
              <w:jc w:val="center"/>
            </w:pPr>
            <w:r>
              <w:rPr>
                <w:b/>
              </w:rPr>
              <w:t>Inches</w:t>
            </w:r>
          </w:p>
        </w:tc>
      </w:tr>
      <w:tr w:rsidR="003E5D1A">
        <w:trPr>
          <w:jc w:val="center"/>
        </w:trPr>
        <w:tc>
          <w:tcPr>
            <w:tcW w:w="2880" w:type="dxa"/>
          </w:tcPr>
          <w:p w:rsidR="003E5D1A" w:rsidRDefault="002A4771">
            <w:pPr>
              <w:tabs>
                <w:tab w:val="left" w:pos="720"/>
                <w:tab w:val="left" w:pos="1267"/>
                <w:tab w:val="left" w:pos="1886"/>
                <w:tab w:val="left" w:pos="2434"/>
                <w:tab w:val="left" w:pos="2880"/>
              </w:tabs>
              <w:jc w:val="center"/>
            </w:pPr>
            <w:r>
              <w:t>1/2</w:t>
            </w:r>
          </w:p>
        </w:tc>
        <w:tc>
          <w:tcPr>
            <w:tcW w:w="2880" w:type="dxa"/>
          </w:tcPr>
          <w:p w:rsidR="003E5D1A" w:rsidRDefault="002A4771">
            <w:pPr>
              <w:tabs>
                <w:tab w:val="left" w:pos="720"/>
                <w:tab w:val="left" w:pos="1267"/>
                <w:tab w:val="left" w:pos="1886"/>
                <w:tab w:val="left" w:pos="2434"/>
                <w:tab w:val="left" w:pos="2880"/>
              </w:tabs>
              <w:jc w:val="center"/>
            </w:pPr>
            <w:r>
              <w:t>5/8</w:t>
            </w:r>
          </w:p>
        </w:tc>
      </w:tr>
      <w:tr w:rsidR="003E5D1A">
        <w:trPr>
          <w:jc w:val="center"/>
        </w:trPr>
        <w:tc>
          <w:tcPr>
            <w:tcW w:w="2880" w:type="dxa"/>
          </w:tcPr>
          <w:p w:rsidR="003E5D1A" w:rsidRDefault="002A4771">
            <w:pPr>
              <w:tabs>
                <w:tab w:val="left" w:pos="720"/>
                <w:tab w:val="left" w:pos="1267"/>
                <w:tab w:val="left" w:pos="1886"/>
                <w:tab w:val="left" w:pos="2434"/>
                <w:tab w:val="left" w:pos="2880"/>
              </w:tabs>
              <w:jc w:val="center"/>
            </w:pPr>
            <w:r>
              <w:t>3/4</w:t>
            </w:r>
          </w:p>
        </w:tc>
        <w:tc>
          <w:tcPr>
            <w:tcW w:w="2880" w:type="dxa"/>
          </w:tcPr>
          <w:p w:rsidR="003E5D1A" w:rsidRDefault="002A4771">
            <w:pPr>
              <w:tabs>
                <w:tab w:val="left" w:pos="720"/>
                <w:tab w:val="left" w:pos="1267"/>
                <w:tab w:val="left" w:pos="1886"/>
                <w:tab w:val="left" w:pos="2434"/>
                <w:tab w:val="left" w:pos="2880"/>
              </w:tabs>
              <w:jc w:val="center"/>
            </w:pPr>
            <w:r>
              <w:t>1</w:t>
            </w:r>
          </w:p>
        </w:tc>
      </w:tr>
      <w:tr w:rsidR="003E5D1A">
        <w:trPr>
          <w:jc w:val="center"/>
        </w:trPr>
        <w:tc>
          <w:tcPr>
            <w:tcW w:w="2880" w:type="dxa"/>
          </w:tcPr>
          <w:p w:rsidR="003E5D1A" w:rsidRDefault="002A4771">
            <w:pPr>
              <w:tabs>
                <w:tab w:val="left" w:pos="720"/>
                <w:tab w:val="left" w:pos="1267"/>
                <w:tab w:val="left" w:pos="1886"/>
                <w:tab w:val="left" w:pos="2434"/>
                <w:tab w:val="left" w:pos="2880"/>
              </w:tabs>
              <w:jc w:val="center"/>
            </w:pPr>
            <w:r>
              <w:t>1</w:t>
            </w:r>
          </w:p>
        </w:tc>
        <w:tc>
          <w:tcPr>
            <w:tcW w:w="2880" w:type="dxa"/>
          </w:tcPr>
          <w:p w:rsidR="003E5D1A" w:rsidRDefault="002A4771">
            <w:pPr>
              <w:tabs>
                <w:tab w:val="left" w:pos="720"/>
                <w:tab w:val="left" w:pos="1267"/>
                <w:tab w:val="left" w:pos="1886"/>
                <w:tab w:val="left" w:pos="2434"/>
                <w:tab w:val="left" w:pos="2880"/>
              </w:tabs>
              <w:jc w:val="center"/>
            </w:pPr>
            <w:r>
              <w:t>1 1/4</w:t>
            </w:r>
          </w:p>
        </w:tc>
      </w:tr>
      <w:tr w:rsidR="003E5D1A">
        <w:trPr>
          <w:jc w:val="center"/>
        </w:trPr>
        <w:tc>
          <w:tcPr>
            <w:tcW w:w="2880" w:type="dxa"/>
          </w:tcPr>
          <w:p w:rsidR="003E5D1A" w:rsidRDefault="002A4771">
            <w:pPr>
              <w:tabs>
                <w:tab w:val="left" w:pos="720"/>
                <w:tab w:val="left" w:pos="1267"/>
                <w:tab w:val="left" w:pos="1886"/>
                <w:tab w:val="left" w:pos="2434"/>
                <w:tab w:val="left" w:pos="2880"/>
              </w:tabs>
              <w:jc w:val="center"/>
            </w:pPr>
            <w:r>
              <w:t>1 1/4</w:t>
            </w:r>
          </w:p>
        </w:tc>
        <w:tc>
          <w:tcPr>
            <w:tcW w:w="2880" w:type="dxa"/>
          </w:tcPr>
          <w:p w:rsidR="003E5D1A" w:rsidRDefault="002A4771">
            <w:pPr>
              <w:tabs>
                <w:tab w:val="left" w:pos="720"/>
                <w:tab w:val="left" w:pos="1267"/>
                <w:tab w:val="left" w:pos="1886"/>
                <w:tab w:val="left" w:pos="2434"/>
                <w:tab w:val="left" w:pos="2880"/>
              </w:tabs>
              <w:jc w:val="center"/>
            </w:pPr>
            <w:r>
              <w:t>1 1/2</w:t>
            </w:r>
          </w:p>
        </w:tc>
      </w:tr>
      <w:tr w:rsidR="003E5D1A">
        <w:trPr>
          <w:jc w:val="center"/>
        </w:trPr>
        <w:tc>
          <w:tcPr>
            <w:tcW w:w="2880" w:type="dxa"/>
          </w:tcPr>
          <w:p w:rsidR="003E5D1A" w:rsidRDefault="002A4771">
            <w:pPr>
              <w:tabs>
                <w:tab w:val="left" w:pos="720"/>
                <w:tab w:val="left" w:pos="1267"/>
                <w:tab w:val="left" w:pos="1886"/>
                <w:tab w:val="left" w:pos="2434"/>
                <w:tab w:val="left" w:pos="2880"/>
              </w:tabs>
              <w:jc w:val="center"/>
            </w:pPr>
            <w:r>
              <w:t>1 1/2</w:t>
            </w:r>
          </w:p>
        </w:tc>
        <w:tc>
          <w:tcPr>
            <w:tcW w:w="2880" w:type="dxa"/>
          </w:tcPr>
          <w:p w:rsidR="003E5D1A" w:rsidRDefault="002A4771">
            <w:pPr>
              <w:tabs>
                <w:tab w:val="left" w:pos="720"/>
                <w:tab w:val="left" w:pos="1267"/>
                <w:tab w:val="left" w:pos="1886"/>
                <w:tab w:val="left" w:pos="2434"/>
                <w:tab w:val="left" w:pos="2880"/>
              </w:tabs>
              <w:jc w:val="center"/>
            </w:pPr>
            <w:r>
              <w:t>2</w:t>
            </w:r>
          </w:p>
        </w:tc>
      </w:tr>
    </w:tbl>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ab/>
      </w:r>
    </w:p>
    <w:p w:rsidR="003E5D1A" w:rsidRDefault="002A4771">
      <w:pPr>
        <w:tabs>
          <w:tab w:val="left" w:pos="720"/>
          <w:tab w:val="left" w:pos="1267"/>
          <w:tab w:val="left" w:pos="1886"/>
          <w:tab w:val="left" w:pos="2434"/>
          <w:tab w:val="left" w:pos="2880"/>
        </w:tabs>
        <w:jc w:val="both"/>
      </w:pPr>
      <w:r>
        <w:rPr>
          <w:b/>
        </w:rPr>
        <w:t>402-7.03</w:t>
      </w:r>
      <w:r>
        <w:rPr>
          <w:b/>
        </w:rPr>
        <w:tab/>
      </w:r>
      <w:r>
        <w:rPr>
          <w:b/>
        </w:rPr>
        <w:tab/>
        <w:t>Construction Requirements:</w:t>
      </w:r>
    </w:p>
    <w:p w:rsidR="003E5D1A" w:rsidRDefault="003E5D1A">
      <w:pPr>
        <w:tabs>
          <w:tab w:val="left" w:pos="720"/>
          <w:tab w:val="left" w:pos="1267"/>
          <w:tab w:val="left" w:pos="1886"/>
          <w:tab w:val="left" w:pos="2434"/>
          <w:tab w:val="left" w:pos="2880"/>
        </w:tabs>
        <w:spacing w:before="4" w:after="4"/>
        <w:jc w:val="both"/>
      </w:pPr>
    </w:p>
    <w:p w:rsidR="003E5D1A" w:rsidRDefault="002A4771">
      <w:pPr>
        <w:tabs>
          <w:tab w:val="left" w:pos="720"/>
          <w:tab w:val="left" w:pos="1267"/>
          <w:tab w:val="left" w:pos="1886"/>
          <w:tab w:val="left" w:pos="2434"/>
          <w:tab w:val="left" w:pos="2880"/>
        </w:tabs>
        <w:jc w:val="both"/>
      </w:pPr>
      <w:r>
        <w:rPr>
          <w:b/>
        </w:rPr>
        <w:tab/>
        <w:t>(A)</w:t>
      </w:r>
      <w:r>
        <w:rPr>
          <w:b/>
        </w:rPr>
        <w:tab/>
      </w:r>
      <w:r>
        <w:rPr>
          <w:b/>
        </w:rPr>
        <w:tab/>
        <w:t>General:</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Edge sealing shall be accomplished by cleaning the edges followed by installation of a backer rod (if required) and installation of new sealant.</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The edge sealant shall not be placed under adverse conditions, which may include but are not limited to rain, snow, freezing weather, and high winds.  Edge sealant material shall not be placed when the ambient temperature falls below 40 degrees F.  At any time, the Engineer may require that the work cease or that the work day be reduced if weather conditions, either existing or expected, are anticipated to have an adverse effect upon the sealing material.</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The edge sealant shall not be placed in cracks which are wet.</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rPr>
          <w:b/>
        </w:rPr>
        <w:tab/>
        <w:t>(B)</w:t>
      </w:r>
      <w:r>
        <w:rPr>
          <w:b/>
        </w:rPr>
        <w:tab/>
      </w:r>
      <w:r>
        <w:rPr>
          <w:b/>
        </w:rPr>
        <w:tab/>
        <w:t>Joint Preparation:</w:t>
      </w:r>
    </w:p>
    <w:p w:rsidR="003E5D1A" w:rsidRDefault="003E5D1A">
      <w:pPr>
        <w:tabs>
          <w:tab w:val="left" w:pos="720"/>
          <w:tab w:val="left" w:pos="1267"/>
          <w:tab w:val="left" w:pos="1886"/>
          <w:tab w:val="left" w:pos="2434"/>
          <w:tab w:val="left" w:pos="2880"/>
        </w:tabs>
        <w:spacing w:before="4" w:after="4"/>
        <w:jc w:val="both"/>
      </w:pPr>
    </w:p>
    <w:p w:rsidR="003E5D1A" w:rsidRDefault="002A4771">
      <w:pPr>
        <w:tabs>
          <w:tab w:val="left" w:pos="1890"/>
        </w:tabs>
        <w:jc w:val="both"/>
      </w:pPr>
      <w:r>
        <w:t xml:space="preserve">Immediately prior to application of the edge sealant material, the contractor shall ensure that the edges are thoroughly cleaned through the full depth of the edge. Loose particles, grass, grass roots, weeds, dust and other deleterious substances shall be removed by means of high velocity compressed air, vacuuming, or other methods approved by the Engineer.  </w:t>
      </w:r>
      <w:r>
        <w:lastRenderedPageBreak/>
        <w:t>Compressed air equipment shall have traps or devices to prevent moisture and oil from contaminating the edge surfaces.</w:t>
      </w:r>
    </w:p>
    <w:p w:rsidR="003E5D1A" w:rsidRDefault="003E5D1A">
      <w:pPr>
        <w:tabs>
          <w:tab w:val="left" w:pos="1890"/>
        </w:tabs>
        <w:jc w:val="both"/>
      </w:pPr>
    </w:p>
    <w:p w:rsidR="003E5D1A" w:rsidRDefault="002A4771">
      <w:pPr>
        <w:tabs>
          <w:tab w:val="left" w:pos="720"/>
          <w:tab w:val="left" w:pos="1267"/>
          <w:tab w:val="left" w:pos="1886"/>
          <w:tab w:val="left" w:pos="2434"/>
          <w:tab w:val="left" w:pos="2880"/>
        </w:tabs>
        <w:jc w:val="both"/>
      </w:pPr>
      <w:r>
        <w:t>Immediately following the cleaning of edges and before the application of sealant, if required, a backer rod composed of an inert, compressible material shall be inserted along the lower portion of the joint groove at a uniform depth as shown on the project plans.</w:t>
      </w:r>
    </w:p>
    <w:p w:rsidR="003E5D1A" w:rsidRDefault="003E5D1A">
      <w:pPr>
        <w:tabs>
          <w:tab w:val="left" w:pos="1890"/>
        </w:tabs>
        <w:jc w:val="both"/>
      </w:pPr>
    </w:p>
    <w:p w:rsidR="003E5D1A" w:rsidRDefault="002A4771">
      <w:pPr>
        <w:tabs>
          <w:tab w:val="left" w:pos="720"/>
          <w:tab w:val="left" w:pos="1267"/>
          <w:tab w:val="left" w:pos="1886"/>
          <w:tab w:val="left" w:pos="2434"/>
          <w:tab w:val="left" w:pos="2880"/>
        </w:tabs>
        <w:jc w:val="both"/>
      </w:pPr>
      <w:r>
        <w:rPr>
          <w:b/>
        </w:rPr>
        <w:tab/>
        <w:t>(C)</w:t>
      </w:r>
      <w:r>
        <w:rPr>
          <w:b/>
        </w:rPr>
        <w:tab/>
      </w:r>
      <w:r>
        <w:rPr>
          <w:b/>
        </w:rPr>
        <w:tab/>
        <w:t>Equipment Requirements:</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rPr>
          <w:b/>
        </w:rPr>
      </w:pPr>
      <w:r>
        <w:t xml:space="preserve">The sealant material shall be mixed in a kettle or a </w:t>
      </w:r>
      <w:proofErr w:type="spellStart"/>
      <w:r>
        <w:t>melter</w:t>
      </w:r>
      <w:proofErr w:type="spellEnd"/>
      <w:r>
        <w:t xml:space="preserve"> constructed as a double boiler.  The kettle or </w:t>
      </w:r>
      <w:proofErr w:type="spellStart"/>
      <w:r>
        <w:t>melter</w:t>
      </w:r>
      <w:proofErr w:type="spellEnd"/>
      <w:r>
        <w:t xml:space="preserve"> shall have a continuous sealant agitation and mixing system to provide uniform viscosity and be capable of maintaining the manufacturers recommended application temperature.</w:t>
      </w:r>
      <w:r>
        <w:rPr>
          <w:b/>
        </w:rPr>
        <w:tab/>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rPr>
          <w:b/>
        </w:rPr>
      </w:pPr>
      <w:r>
        <w:rPr>
          <w:b/>
        </w:rPr>
        <w:tab/>
        <w:t>(D)</w:t>
      </w:r>
      <w:r>
        <w:rPr>
          <w:b/>
        </w:rPr>
        <w:tab/>
      </w:r>
      <w:r>
        <w:rPr>
          <w:b/>
        </w:rPr>
        <w:tab/>
        <w:t>Application of Edge Sealant:</w:t>
      </w:r>
    </w:p>
    <w:p w:rsidR="003E5D1A" w:rsidRDefault="003E5D1A">
      <w:pPr>
        <w:tabs>
          <w:tab w:val="left" w:pos="720"/>
          <w:tab w:val="left" w:pos="1267"/>
          <w:tab w:val="left" w:pos="1886"/>
          <w:tab w:val="left" w:pos="2434"/>
          <w:tab w:val="left" w:pos="2880"/>
        </w:tabs>
        <w:jc w:val="both"/>
        <w:rPr>
          <w:b/>
        </w:rPr>
      </w:pPr>
    </w:p>
    <w:p w:rsidR="003E5D1A" w:rsidRDefault="002A4771">
      <w:pPr>
        <w:tabs>
          <w:tab w:val="left" w:pos="720"/>
          <w:tab w:val="left" w:pos="1267"/>
          <w:tab w:val="left" w:pos="1886"/>
          <w:tab w:val="left" w:pos="2434"/>
          <w:tab w:val="left" w:pos="2880"/>
        </w:tabs>
        <w:jc w:val="both"/>
      </w:pPr>
      <w:r>
        <w:t xml:space="preserve">The edge sealant shall be installed at the manufacturer’s recommended application temperature. </w:t>
      </w:r>
    </w:p>
    <w:p w:rsidR="003E5D1A" w:rsidRDefault="003E5D1A">
      <w:pPr>
        <w:tabs>
          <w:tab w:val="left" w:pos="720"/>
          <w:tab w:val="left" w:pos="1267"/>
          <w:tab w:val="left" w:pos="1886"/>
          <w:tab w:val="left" w:pos="2434"/>
          <w:tab w:val="left" w:pos="2880"/>
        </w:tabs>
        <w:jc w:val="both"/>
        <w:rPr>
          <w:b/>
        </w:rPr>
      </w:pPr>
    </w:p>
    <w:p w:rsidR="003E5D1A" w:rsidRDefault="002A4771">
      <w:pPr>
        <w:tabs>
          <w:tab w:val="left" w:pos="720"/>
          <w:tab w:val="left" w:pos="1267"/>
          <w:tab w:val="left" w:pos="1886"/>
          <w:tab w:val="left" w:pos="2434"/>
          <w:tab w:val="left" w:pos="2880"/>
        </w:tabs>
        <w:jc w:val="both"/>
      </w:pPr>
      <w:r>
        <w:t>The edge sealant shall be flush or recessed with the surrounding pavement, as approved by the Engineer.</w:t>
      </w:r>
    </w:p>
    <w:p w:rsidR="003E5D1A" w:rsidRDefault="003E5D1A">
      <w:pPr>
        <w:tabs>
          <w:tab w:val="left" w:pos="720"/>
          <w:tab w:val="left" w:pos="1267"/>
          <w:tab w:val="left" w:pos="1886"/>
          <w:tab w:val="left" w:pos="2434"/>
          <w:tab w:val="left" w:pos="2880"/>
        </w:tabs>
        <w:jc w:val="both"/>
        <w:rPr>
          <w:b/>
        </w:rPr>
      </w:pPr>
    </w:p>
    <w:p w:rsidR="003E5D1A" w:rsidRDefault="002A4771">
      <w:pPr>
        <w:tabs>
          <w:tab w:val="left" w:pos="720"/>
          <w:tab w:val="left" w:pos="1267"/>
          <w:tab w:val="left" w:pos="1886"/>
          <w:tab w:val="left" w:pos="2434"/>
          <w:tab w:val="left" w:pos="2880"/>
        </w:tabs>
        <w:jc w:val="both"/>
      </w:pPr>
      <w:r>
        <w:rPr>
          <w:b/>
        </w:rPr>
        <w:t>402-7.04</w:t>
      </w:r>
      <w:r>
        <w:rPr>
          <w:b/>
        </w:rPr>
        <w:tab/>
      </w:r>
      <w:r>
        <w:rPr>
          <w:b/>
        </w:rPr>
        <w:tab/>
        <w:t>Method of Measurement:</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t>Edge sealing will be measured by the linear foot.</w:t>
      </w:r>
    </w:p>
    <w:p w:rsidR="003E5D1A" w:rsidRDefault="003E5D1A">
      <w:pPr>
        <w:tabs>
          <w:tab w:val="left" w:pos="720"/>
          <w:tab w:val="left" w:pos="1267"/>
          <w:tab w:val="left" w:pos="1886"/>
          <w:tab w:val="left" w:pos="2434"/>
          <w:tab w:val="left" w:pos="2880"/>
        </w:tabs>
        <w:jc w:val="both"/>
      </w:pPr>
    </w:p>
    <w:p w:rsidR="003E5D1A" w:rsidRDefault="002A4771">
      <w:pPr>
        <w:tabs>
          <w:tab w:val="left" w:pos="720"/>
          <w:tab w:val="left" w:pos="1267"/>
          <w:tab w:val="left" w:pos="1886"/>
          <w:tab w:val="left" w:pos="2434"/>
          <w:tab w:val="left" w:pos="2880"/>
        </w:tabs>
        <w:jc w:val="both"/>
      </w:pPr>
      <w:r>
        <w:rPr>
          <w:b/>
        </w:rPr>
        <w:t>402-7.05</w:t>
      </w:r>
      <w:r>
        <w:rPr>
          <w:b/>
        </w:rPr>
        <w:tab/>
      </w:r>
      <w:r>
        <w:rPr>
          <w:b/>
        </w:rPr>
        <w:tab/>
        <w:t>Basis of Payment:</w:t>
      </w:r>
    </w:p>
    <w:p w:rsidR="003E5D1A" w:rsidRDefault="003E5D1A">
      <w:pPr>
        <w:tabs>
          <w:tab w:val="left" w:pos="720"/>
          <w:tab w:val="left" w:pos="1267"/>
          <w:tab w:val="left" w:pos="1886"/>
          <w:tab w:val="left" w:pos="2434"/>
          <w:tab w:val="left" w:pos="2880"/>
        </w:tabs>
        <w:jc w:val="both"/>
      </w:pPr>
    </w:p>
    <w:p w:rsidR="003E5D1A" w:rsidRDefault="002A4771">
      <w:pPr>
        <w:jc w:val="both"/>
        <w:rPr>
          <w:rFonts w:ascii="Times New Roman" w:eastAsia="Times New Roman" w:hAnsi="Times New Roman" w:cs="Times New Roman"/>
        </w:rPr>
      </w:pPr>
      <w:r>
        <w:rPr>
          <w:color w:val="000000"/>
        </w:rPr>
        <w:t>The accepted quantities of edge sealing, measured as provided above, will be paid for at the contract unit price per linear foot, which price shall be full compensation for the work, complete in place.</w:t>
      </w:r>
    </w:p>
    <w:p w:rsidR="003E5D1A" w:rsidRDefault="002A4771">
      <w:pPr>
        <w:tabs>
          <w:tab w:val="left" w:pos="1886"/>
        </w:tabs>
      </w:pPr>
      <w:r>
        <w:tab/>
      </w:r>
    </w:p>
    <w:p w:rsidR="003E5D1A" w:rsidRDefault="003E5D1A">
      <w:pPr>
        <w:spacing w:after="200" w:line="276" w:lineRule="auto"/>
        <w:rPr>
          <w:rFonts w:ascii="Calibri" w:eastAsia="Calibri" w:hAnsi="Calibri" w:cs="Calibri"/>
          <w:sz w:val="22"/>
          <w:szCs w:val="22"/>
        </w:rPr>
      </w:pPr>
    </w:p>
    <w:p w:rsidR="003E5D1A" w:rsidRDefault="003E5D1A"/>
    <w:sectPr w:rsidR="003E5D1A" w:rsidSect="00697889">
      <w:footerReference w:type="default" r:id="rId8"/>
      <w:pgSz w:w="12240" w:h="15840"/>
      <w:pgMar w:top="1440" w:right="1296" w:bottom="864" w:left="1152"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757B" w:rsidRDefault="0061757B">
      <w:r>
        <w:separator/>
      </w:r>
    </w:p>
  </w:endnote>
  <w:endnote w:type="continuationSeparator" w:id="0">
    <w:p w:rsidR="0061757B" w:rsidRDefault="00617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757B" w:rsidRPr="00967F7F" w:rsidRDefault="0061757B">
    <w:pPr>
      <w:pBdr>
        <w:top w:val="nil"/>
        <w:left w:val="nil"/>
        <w:bottom w:val="nil"/>
        <w:right w:val="nil"/>
        <w:between w:val="nil"/>
      </w:pBdr>
      <w:tabs>
        <w:tab w:val="center" w:pos="4680"/>
        <w:tab w:val="right" w:pos="9360"/>
      </w:tabs>
      <w:jc w:val="right"/>
      <w:rPr>
        <w:color w:val="000000"/>
        <w:sz w:val="18"/>
      </w:rPr>
    </w:pPr>
    <w:r w:rsidRPr="00967F7F">
      <w:rPr>
        <w:color w:val="000000"/>
        <w:sz w:val="18"/>
      </w:rPr>
      <w:t xml:space="preserve">402PCCPR - </w:t>
    </w:r>
    <w:r w:rsidRPr="00967F7F">
      <w:rPr>
        <w:color w:val="000000"/>
        <w:sz w:val="18"/>
      </w:rPr>
      <w:fldChar w:fldCharType="begin"/>
    </w:r>
    <w:r w:rsidRPr="00967F7F">
      <w:rPr>
        <w:color w:val="000000"/>
        <w:sz w:val="18"/>
      </w:rPr>
      <w:instrText>PAGE</w:instrText>
    </w:r>
    <w:r w:rsidRPr="00967F7F">
      <w:rPr>
        <w:color w:val="000000"/>
        <w:sz w:val="18"/>
      </w:rPr>
      <w:fldChar w:fldCharType="separate"/>
    </w:r>
    <w:r w:rsidR="00A2140B">
      <w:rPr>
        <w:noProof/>
        <w:color w:val="000000"/>
        <w:sz w:val="18"/>
      </w:rPr>
      <w:t>5</w:t>
    </w:r>
    <w:r w:rsidRPr="00967F7F">
      <w:rPr>
        <w:color w:val="000000"/>
        <w:sz w:val="18"/>
      </w:rPr>
      <w:fldChar w:fldCharType="end"/>
    </w:r>
    <w:r w:rsidRPr="00967F7F">
      <w:rPr>
        <w:color w:val="000000"/>
        <w:sz w:val="18"/>
      </w:rPr>
      <w:t>/15</w:t>
    </w:r>
  </w:p>
  <w:p w:rsidR="0061757B" w:rsidRDefault="0061757B">
    <w:pPr>
      <w:pBdr>
        <w:top w:val="nil"/>
        <w:left w:val="nil"/>
        <w:bottom w:val="nil"/>
        <w:right w:val="nil"/>
        <w:between w:val="nil"/>
      </w:pBdr>
      <w:tabs>
        <w:tab w:val="center" w:pos="4680"/>
        <w:tab w:val="right" w:pos="9360"/>
      </w:tabs>
      <w:jc w:val="right"/>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757B" w:rsidRDefault="0061757B">
      <w:r>
        <w:separator/>
      </w:r>
    </w:p>
  </w:footnote>
  <w:footnote w:type="continuationSeparator" w:id="0">
    <w:p w:rsidR="0061757B" w:rsidRDefault="0061757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3E5D1A"/>
    <w:rsid w:val="00172C52"/>
    <w:rsid w:val="001D5FAF"/>
    <w:rsid w:val="002A4771"/>
    <w:rsid w:val="002C1D18"/>
    <w:rsid w:val="003E5D1A"/>
    <w:rsid w:val="005037FF"/>
    <w:rsid w:val="005A2981"/>
    <w:rsid w:val="0061757B"/>
    <w:rsid w:val="00697889"/>
    <w:rsid w:val="007A1A82"/>
    <w:rsid w:val="00967F7F"/>
    <w:rsid w:val="00A2140B"/>
    <w:rsid w:val="00C01143"/>
    <w:rsid w:val="00EF4C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jc w:val="center"/>
      <w:outlineLvl w:val="0"/>
    </w:pPr>
    <w:rPr>
      <w:b/>
      <w:sz w:val="22"/>
      <w:szCs w:val="22"/>
    </w:rPr>
  </w:style>
  <w:style w:type="paragraph" w:styleId="Heading2">
    <w:name w:val="heading 2"/>
    <w:basedOn w:val="Normal"/>
    <w:next w:val="Normal"/>
    <w:pPr>
      <w:keepNext/>
      <w:jc w:val="center"/>
      <w:outlineLvl w:val="1"/>
    </w:pPr>
    <w:rPr>
      <w:b/>
      <w:sz w:val="38"/>
      <w:szCs w:val="38"/>
    </w:rPr>
  </w:style>
  <w:style w:type="paragraph" w:styleId="Heading3">
    <w:name w:val="heading 3"/>
    <w:basedOn w:val="Normal"/>
    <w:next w:val="Normal"/>
    <w:pPr>
      <w:keepNext/>
      <w:outlineLvl w:val="2"/>
    </w:pPr>
    <w:rPr>
      <w:b/>
      <w:sz w:val="22"/>
      <w:szCs w:val="22"/>
    </w:rPr>
  </w:style>
  <w:style w:type="paragraph" w:styleId="Heading4">
    <w:name w:val="heading 4"/>
    <w:basedOn w:val="Normal"/>
    <w:next w:val="Normal"/>
    <w:pPr>
      <w:keepNext/>
      <w:tabs>
        <w:tab w:val="left" w:pos="4320"/>
        <w:tab w:val="left" w:pos="7920"/>
      </w:tabs>
      <w:outlineLvl w:val="3"/>
    </w:pPr>
  </w:style>
  <w:style w:type="paragraph" w:styleId="Heading5">
    <w:name w:val="heading 5"/>
    <w:basedOn w:val="Normal"/>
    <w:next w:val="Normal"/>
    <w:pPr>
      <w:keepNext/>
      <w:outlineLvl w:val="4"/>
    </w:pPr>
    <w:rPr>
      <w:b/>
      <w:sz w:val="26"/>
      <w:szCs w:val="26"/>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15" w:type="dxa"/>
        <w:bottom w:w="0" w:type="dxa"/>
        <w:right w:w="115" w:type="dxa"/>
      </w:tblCellMar>
    </w:tblPr>
  </w:style>
  <w:style w:type="paragraph" w:styleId="Header">
    <w:name w:val="header"/>
    <w:basedOn w:val="Normal"/>
    <w:link w:val="HeaderChar"/>
    <w:uiPriority w:val="99"/>
    <w:unhideWhenUsed/>
    <w:rsid w:val="00967F7F"/>
    <w:pPr>
      <w:tabs>
        <w:tab w:val="center" w:pos="4680"/>
        <w:tab w:val="right" w:pos="9360"/>
      </w:tabs>
    </w:pPr>
  </w:style>
  <w:style w:type="character" w:customStyle="1" w:styleId="HeaderChar">
    <w:name w:val="Header Char"/>
    <w:basedOn w:val="DefaultParagraphFont"/>
    <w:link w:val="Header"/>
    <w:uiPriority w:val="99"/>
    <w:rsid w:val="00967F7F"/>
  </w:style>
  <w:style w:type="paragraph" w:styleId="Footer">
    <w:name w:val="footer"/>
    <w:basedOn w:val="Normal"/>
    <w:link w:val="FooterChar"/>
    <w:uiPriority w:val="99"/>
    <w:unhideWhenUsed/>
    <w:rsid w:val="00967F7F"/>
    <w:pPr>
      <w:tabs>
        <w:tab w:val="center" w:pos="4680"/>
        <w:tab w:val="right" w:pos="9360"/>
      </w:tabs>
    </w:pPr>
  </w:style>
  <w:style w:type="character" w:customStyle="1" w:styleId="FooterChar">
    <w:name w:val="Footer Char"/>
    <w:basedOn w:val="DefaultParagraphFont"/>
    <w:link w:val="Footer"/>
    <w:uiPriority w:val="99"/>
    <w:rsid w:val="00967F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jc w:val="center"/>
      <w:outlineLvl w:val="0"/>
    </w:pPr>
    <w:rPr>
      <w:b/>
      <w:sz w:val="22"/>
      <w:szCs w:val="22"/>
    </w:rPr>
  </w:style>
  <w:style w:type="paragraph" w:styleId="Heading2">
    <w:name w:val="heading 2"/>
    <w:basedOn w:val="Normal"/>
    <w:next w:val="Normal"/>
    <w:pPr>
      <w:keepNext/>
      <w:jc w:val="center"/>
      <w:outlineLvl w:val="1"/>
    </w:pPr>
    <w:rPr>
      <w:b/>
      <w:sz w:val="38"/>
      <w:szCs w:val="38"/>
    </w:rPr>
  </w:style>
  <w:style w:type="paragraph" w:styleId="Heading3">
    <w:name w:val="heading 3"/>
    <w:basedOn w:val="Normal"/>
    <w:next w:val="Normal"/>
    <w:pPr>
      <w:keepNext/>
      <w:outlineLvl w:val="2"/>
    </w:pPr>
    <w:rPr>
      <w:b/>
      <w:sz w:val="22"/>
      <w:szCs w:val="22"/>
    </w:rPr>
  </w:style>
  <w:style w:type="paragraph" w:styleId="Heading4">
    <w:name w:val="heading 4"/>
    <w:basedOn w:val="Normal"/>
    <w:next w:val="Normal"/>
    <w:pPr>
      <w:keepNext/>
      <w:tabs>
        <w:tab w:val="left" w:pos="4320"/>
        <w:tab w:val="left" w:pos="7920"/>
      </w:tabs>
      <w:outlineLvl w:val="3"/>
    </w:pPr>
  </w:style>
  <w:style w:type="paragraph" w:styleId="Heading5">
    <w:name w:val="heading 5"/>
    <w:basedOn w:val="Normal"/>
    <w:next w:val="Normal"/>
    <w:pPr>
      <w:keepNext/>
      <w:outlineLvl w:val="4"/>
    </w:pPr>
    <w:rPr>
      <w:b/>
      <w:sz w:val="26"/>
      <w:szCs w:val="26"/>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15" w:type="dxa"/>
        <w:bottom w:w="0" w:type="dxa"/>
        <w:right w:w="115" w:type="dxa"/>
      </w:tblCellMar>
    </w:tblPr>
  </w:style>
  <w:style w:type="paragraph" w:styleId="Header">
    <w:name w:val="header"/>
    <w:basedOn w:val="Normal"/>
    <w:link w:val="HeaderChar"/>
    <w:uiPriority w:val="99"/>
    <w:unhideWhenUsed/>
    <w:rsid w:val="00967F7F"/>
    <w:pPr>
      <w:tabs>
        <w:tab w:val="center" w:pos="4680"/>
        <w:tab w:val="right" w:pos="9360"/>
      </w:tabs>
    </w:pPr>
  </w:style>
  <w:style w:type="character" w:customStyle="1" w:styleId="HeaderChar">
    <w:name w:val="Header Char"/>
    <w:basedOn w:val="DefaultParagraphFont"/>
    <w:link w:val="Header"/>
    <w:uiPriority w:val="99"/>
    <w:rsid w:val="00967F7F"/>
  </w:style>
  <w:style w:type="paragraph" w:styleId="Footer">
    <w:name w:val="footer"/>
    <w:basedOn w:val="Normal"/>
    <w:link w:val="FooterChar"/>
    <w:uiPriority w:val="99"/>
    <w:unhideWhenUsed/>
    <w:rsid w:val="00967F7F"/>
    <w:pPr>
      <w:tabs>
        <w:tab w:val="center" w:pos="4680"/>
        <w:tab w:val="right" w:pos="9360"/>
      </w:tabs>
    </w:pPr>
  </w:style>
  <w:style w:type="character" w:customStyle="1" w:styleId="FooterChar">
    <w:name w:val="Footer Char"/>
    <w:basedOn w:val="DefaultParagraphFont"/>
    <w:link w:val="Footer"/>
    <w:uiPriority w:val="99"/>
    <w:rsid w:val="00967F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77041B-0DDD-413B-9891-046B89624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15</Pages>
  <Words>4959</Words>
  <Characters>28270</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ADOT</Company>
  <LinksUpToDate>false</LinksUpToDate>
  <CharactersWithSpaces>33163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Brent Conner</dc:creator>
  <cp:lastModifiedBy>Shiva Sunder</cp:lastModifiedBy>
  <cp:revision>8</cp:revision>
  <dcterms:created xsi:type="dcterms:W3CDTF">2021-06-29T23:02:00Z</dcterms:created>
  <dcterms:modified xsi:type="dcterms:W3CDTF">2022-03-29T16:56:00Z</dcterms:modified>
</cp:coreProperties>
</file>